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6F" w:rsidRDefault="00C80E6F" w:rsidP="00BF621C">
      <w:pPr>
        <w:ind w:left="709"/>
        <w:jc w:val="both"/>
        <w:rPr>
          <w:rFonts w:ascii="Arial" w:hAnsi="Arial" w:cs="Arial"/>
        </w:rPr>
      </w:pPr>
      <w:bookmarkStart w:id="0" w:name="_GoBack"/>
      <w:bookmarkEnd w:id="0"/>
    </w:p>
    <w:p w:rsidR="00BF621C" w:rsidRPr="00A53504" w:rsidRDefault="00BF621C" w:rsidP="00BF621C">
      <w:pPr>
        <w:jc w:val="both"/>
        <w:rPr>
          <w:rFonts w:ascii="Arial" w:hAnsi="Arial" w:cs="Arial"/>
        </w:rPr>
      </w:pPr>
    </w:p>
    <w:p w:rsidR="00BF621C" w:rsidRPr="00A53504" w:rsidRDefault="00BF621C" w:rsidP="00BF621C">
      <w:pPr>
        <w:ind w:left="360" w:hanging="360"/>
        <w:jc w:val="center"/>
        <w:rPr>
          <w:rFonts w:ascii="Arial" w:hAnsi="Arial" w:cs="Arial"/>
          <w:bCs/>
          <w:u w:val="single"/>
        </w:rPr>
      </w:pPr>
      <w:r>
        <w:rPr>
          <w:rFonts w:ascii="Arial" w:hAnsi="Arial" w:cs="Arial"/>
          <w:b/>
          <w:bCs/>
          <w:u w:val="single"/>
        </w:rPr>
        <w:t>Norme comuni per l’</w:t>
      </w:r>
      <w:r w:rsidRPr="00A53504">
        <w:rPr>
          <w:rFonts w:ascii="Arial" w:hAnsi="Arial" w:cs="Arial"/>
          <w:b/>
          <w:bCs/>
          <w:u w:val="single"/>
        </w:rPr>
        <w:t xml:space="preserve">Assemblea Elettiva </w:t>
      </w:r>
    </w:p>
    <w:p w:rsidR="00BF621C" w:rsidRPr="00A53504" w:rsidRDefault="00BF621C" w:rsidP="00BF621C">
      <w:pPr>
        <w:autoSpaceDE w:val="0"/>
        <w:autoSpaceDN w:val="0"/>
        <w:adjustRightInd w:val="0"/>
        <w:jc w:val="both"/>
        <w:rPr>
          <w:rFonts w:ascii="Arial" w:hAnsi="Arial" w:cs="Arial"/>
          <w:color w:val="FF0000"/>
        </w:rPr>
      </w:pPr>
    </w:p>
    <w:p w:rsidR="00BF621C" w:rsidRPr="000C690C" w:rsidRDefault="00BF621C" w:rsidP="00BF621C">
      <w:pPr>
        <w:jc w:val="both"/>
        <w:rPr>
          <w:rFonts w:ascii="Arial" w:hAnsi="Arial" w:cs="Arial"/>
          <w:bCs/>
          <w:u w:val="single"/>
        </w:rPr>
      </w:pPr>
      <w:r w:rsidRPr="000C690C">
        <w:rPr>
          <w:rFonts w:ascii="Arial" w:hAnsi="Arial" w:cs="Arial"/>
          <w:bCs/>
          <w:u w:val="single"/>
        </w:rPr>
        <w:t>NOMINA, COMPOSIZIONE E COMPETENZE DELLA COMMISSIONE VERIFICA POTERI (CVP)</w:t>
      </w:r>
    </w:p>
    <w:p w:rsidR="002467E6" w:rsidRDefault="00BF621C" w:rsidP="00BF621C">
      <w:pPr>
        <w:ind w:left="360"/>
        <w:jc w:val="both"/>
        <w:rPr>
          <w:rFonts w:ascii="Arial" w:eastAsia="ヒラギノ角ゴ Pro W3" w:hAnsi="Arial" w:cs="Arial"/>
          <w:color w:val="1A1718"/>
        </w:rPr>
      </w:pPr>
      <w:r w:rsidRPr="00A53504">
        <w:rPr>
          <w:rFonts w:ascii="Arial" w:eastAsia="ヒラギノ角ゴ Pro W3" w:hAnsi="Arial" w:cs="Arial"/>
          <w:color w:val="1A1718"/>
        </w:rPr>
        <w:t>La</w:t>
      </w:r>
      <w:r w:rsidRPr="00A53504">
        <w:rPr>
          <w:rFonts w:ascii="Arial" w:eastAsia="ヒラギノ角ゴ Pro W3" w:hAnsi="Arial" w:cs="Arial"/>
          <w:color w:val="1A1718"/>
          <w:spacing w:val="49"/>
        </w:rPr>
        <w:t xml:space="preserve"> </w:t>
      </w:r>
      <w:r w:rsidRPr="00A53504">
        <w:rPr>
          <w:rFonts w:ascii="Arial" w:eastAsia="ヒラギノ角ゴ Pro W3" w:hAnsi="Arial" w:cs="Arial"/>
          <w:color w:val="1A1718"/>
        </w:rPr>
        <w:t>Comm</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ssione</w:t>
      </w:r>
      <w:r w:rsidRPr="00A53504">
        <w:rPr>
          <w:rFonts w:ascii="Arial" w:eastAsia="ヒラギノ角ゴ Pro W3" w:hAnsi="Arial" w:cs="Arial"/>
          <w:color w:val="1A1718"/>
          <w:spacing w:val="49"/>
        </w:rPr>
        <w:t xml:space="preserve"> </w:t>
      </w:r>
      <w:r w:rsidRPr="00A53504">
        <w:rPr>
          <w:rFonts w:ascii="Arial" w:eastAsia="ヒラギノ角ゴ Pro W3" w:hAnsi="Arial" w:cs="Arial"/>
          <w:color w:val="1A1718"/>
        </w:rPr>
        <w:t>Ver</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f</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ca</w:t>
      </w:r>
      <w:r w:rsidRPr="00A53504">
        <w:rPr>
          <w:rFonts w:ascii="Arial" w:eastAsia="ヒラギノ角ゴ Pro W3" w:hAnsi="Arial" w:cs="Arial"/>
          <w:color w:val="1A1718"/>
          <w:spacing w:val="48"/>
        </w:rPr>
        <w:t xml:space="preserve"> </w:t>
      </w:r>
      <w:r w:rsidRPr="00A53504">
        <w:rPr>
          <w:rFonts w:ascii="Arial" w:eastAsia="ヒラギノ角ゴ Pro W3" w:hAnsi="Arial" w:cs="Arial"/>
          <w:color w:val="1A1718"/>
        </w:rPr>
        <w:t>Poteri</w:t>
      </w:r>
      <w:r w:rsidRPr="00A53504">
        <w:rPr>
          <w:rFonts w:ascii="Arial" w:eastAsia="ヒラギノ角ゴ Pro W3" w:hAnsi="Arial" w:cs="Arial"/>
          <w:color w:val="1A1718"/>
          <w:spacing w:val="50"/>
        </w:rPr>
        <w:t xml:space="preserve"> </w:t>
      </w:r>
      <w:r w:rsidRPr="00A53504">
        <w:rPr>
          <w:rFonts w:ascii="Arial" w:eastAsia="ヒラギノ角ゴ Pro W3" w:hAnsi="Arial" w:cs="Arial"/>
          <w:color w:val="1A1718"/>
        </w:rPr>
        <w:t>è</w:t>
      </w:r>
      <w:r w:rsidRPr="00A53504">
        <w:rPr>
          <w:rFonts w:ascii="Arial" w:eastAsia="ヒラギノ角ゴ Pro W3" w:hAnsi="Arial" w:cs="Arial"/>
          <w:color w:val="1A1718"/>
          <w:spacing w:val="49"/>
        </w:rPr>
        <w:t xml:space="preserve"> </w:t>
      </w:r>
      <w:r w:rsidRPr="00A53504">
        <w:rPr>
          <w:rFonts w:ascii="Arial" w:eastAsia="ヒラギノ角ゴ Pro W3" w:hAnsi="Arial" w:cs="Arial"/>
          <w:color w:val="1A1718"/>
        </w:rPr>
        <w:t>o</w:t>
      </w:r>
      <w:r w:rsidRPr="00A53504">
        <w:rPr>
          <w:rFonts w:ascii="Arial" w:eastAsia="ヒラギノ角ゴ Pro W3" w:hAnsi="Arial" w:cs="Arial"/>
          <w:color w:val="1A1718"/>
          <w:spacing w:val="1"/>
        </w:rPr>
        <w:t>r</w:t>
      </w:r>
      <w:r w:rsidRPr="00A53504">
        <w:rPr>
          <w:rFonts w:ascii="Arial" w:eastAsia="ヒラギノ角ゴ Pro W3" w:hAnsi="Arial" w:cs="Arial"/>
          <w:color w:val="1A1718"/>
        </w:rPr>
        <w:t>gano</w:t>
      </w:r>
      <w:r w:rsidRPr="00A53504">
        <w:rPr>
          <w:rFonts w:ascii="Arial" w:eastAsia="ヒラギノ角ゴ Pro W3" w:hAnsi="Arial" w:cs="Arial"/>
          <w:color w:val="1A1718"/>
          <w:spacing w:val="49"/>
        </w:rPr>
        <w:t xml:space="preserve"> </w:t>
      </w:r>
      <w:r w:rsidRPr="00A53504">
        <w:rPr>
          <w:rFonts w:ascii="Arial" w:eastAsia="ヒラギノ角ゴ Pro W3" w:hAnsi="Arial" w:cs="Arial"/>
          <w:color w:val="1A1718"/>
        </w:rPr>
        <w:t>de</w:t>
      </w:r>
      <w:r w:rsidRPr="00A53504">
        <w:rPr>
          <w:rFonts w:ascii="Arial" w:eastAsia="ヒラギノ角ゴ Pro W3" w:hAnsi="Arial" w:cs="Arial"/>
          <w:color w:val="1A1718"/>
          <w:spacing w:val="1"/>
        </w:rPr>
        <w:t>ll</w:t>
      </w:r>
      <w:r w:rsidRPr="00A53504">
        <w:rPr>
          <w:rFonts w:ascii="Arial" w:eastAsia="ヒラギノ角ゴ Pro W3" w:hAnsi="Arial" w:cs="Arial"/>
          <w:color w:val="1A1718"/>
        </w:rPr>
        <w:t>'Assemb</w:t>
      </w:r>
      <w:r w:rsidRPr="00A53504">
        <w:rPr>
          <w:rFonts w:ascii="Arial" w:eastAsia="ヒラギノ角ゴ Pro W3" w:hAnsi="Arial" w:cs="Arial"/>
          <w:color w:val="1A1718"/>
          <w:spacing w:val="1"/>
        </w:rPr>
        <w:t>l</w:t>
      </w:r>
      <w:r w:rsidRPr="00A53504">
        <w:rPr>
          <w:rFonts w:ascii="Arial" w:eastAsia="ヒラギノ角ゴ Pro W3" w:hAnsi="Arial" w:cs="Arial"/>
          <w:color w:val="1A1718"/>
        </w:rPr>
        <w:t>ea</w:t>
      </w:r>
      <w:r w:rsidRPr="00A53504">
        <w:rPr>
          <w:rFonts w:ascii="Arial" w:eastAsia="ヒラギノ角ゴ Pro W3" w:hAnsi="Arial" w:cs="Arial"/>
          <w:color w:val="1A1718"/>
          <w:spacing w:val="49"/>
        </w:rPr>
        <w:t xml:space="preserve"> </w:t>
      </w:r>
      <w:r w:rsidRPr="00A53504">
        <w:rPr>
          <w:rFonts w:ascii="Arial" w:eastAsia="ヒラギノ角ゴ Pro W3" w:hAnsi="Arial" w:cs="Arial"/>
          <w:color w:val="1A1718"/>
          <w:spacing w:val="1"/>
        </w:rPr>
        <w:t>e</w:t>
      </w:r>
      <w:r w:rsidRPr="00A53504">
        <w:rPr>
          <w:rFonts w:ascii="Arial" w:eastAsia="ヒラギノ角ゴ Pro W3" w:hAnsi="Arial" w:cs="Arial"/>
          <w:color w:val="1A1718"/>
        </w:rPr>
        <w:t>d</w:t>
      </w:r>
      <w:r w:rsidRPr="00A53504">
        <w:rPr>
          <w:rFonts w:ascii="Arial" w:eastAsia="ヒラギノ角ゴ Pro W3" w:hAnsi="Arial" w:cs="Arial"/>
          <w:color w:val="1A1718"/>
          <w:spacing w:val="49"/>
        </w:rPr>
        <w:t xml:space="preserve"> </w:t>
      </w:r>
      <w:r w:rsidR="00A2208E">
        <w:rPr>
          <w:rFonts w:ascii="Arial" w:eastAsia="ヒラギノ角ゴ Pro W3" w:hAnsi="Arial" w:cs="Arial"/>
          <w:color w:val="1A1718"/>
        </w:rPr>
        <w:t>è</w:t>
      </w:r>
      <w:r w:rsidR="00A2208E">
        <w:rPr>
          <w:rFonts w:ascii="Arial" w:eastAsia="ヒラギノ角ゴ Pro W3" w:hAnsi="Arial" w:cs="Arial"/>
          <w:color w:val="1A1718"/>
          <w:spacing w:val="50"/>
        </w:rPr>
        <w:t xml:space="preserve"> </w:t>
      </w:r>
      <w:r w:rsidR="00A2208E">
        <w:rPr>
          <w:rFonts w:ascii="Arial" w:eastAsia="ヒラギノ角ゴ Pro W3" w:hAnsi="Arial" w:cs="Arial"/>
          <w:color w:val="1A1718"/>
        </w:rPr>
        <w:t>nominata da</w:t>
      </w:r>
      <w:r w:rsidR="002467E6">
        <w:rPr>
          <w:rFonts w:ascii="Arial" w:eastAsia="ヒラギノ角ゴ Pro W3" w:hAnsi="Arial" w:cs="Arial"/>
          <w:color w:val="1A1718"/>
        </w:rPr>
        <w:t>ll’Organo</w:t>
      </w:r>
      <w:r w:rsidR="00A2208E">
        <w:rPr>
          <w:rFonts w:ascii="Arial" w:eastAsia="ヒラギノ角ゴ Pro W3" w:hAnsi="Arial" w:cs="Arial"/>
          <w:color w:val="1A1718"/>
        </w:rPr>
        <w:t xml:space="preserve"> che </w:t>
      </w:r>
      <w:r w:rsidR="002467E6">
        <w:rPr>
          <w:rFonts w:ascii="Arial" w:eastAsia="ヒラギノ角ゴ Pro W3" w:hAnsi="Arial" w:cs="Arial"/>
          <w:color w:val="1A1718"/>
        </w:rPr>
        <w:t xml:space="preserve">indice e </w:t>
      </w:r>
      <w:r w:rsidR="00A2208E">
        <w:rPr>
          <w:rFonts w:ascii="Arial" w:eastAsia="ヒラギノ角ゴ Pro W3" w:hAnsi="Arial" w:cs="Arial"/>
          <w:color w:val="1A1718"/>
        </w:rPr>
        <w:t>convoca l’Assemblea</w:t>
      </w:r>
      <w:r w:rsidR="002467E6">
        <w:rPr>
          <w:rFonts w:ascii="Arial" w:eastAsia="ヒラギノ角ゴ Pro W3" w:hAnsi="Arial" w:cs="Arial"/>
          <w:color w:val="1A1718"/>
        </w:rPr>
        <w:t>.</w:t>
      </w:r>
    </w:p>
    <w:p w:rsidR="00BF621C" w:rsidRPr="00A53504" w:rsidRDefault="002467E6" w:rsidP="00BF621C">
      <w:pPr>
        <w:ind w:left="360"/>
        <w:jc w:val="both"/>
        <w:rPr>
          <w:rFonts w:ascii="Arial" w:hAnsi="Arial" w:cs="Arial"/>
          <w:bCs/>
          <w:u w:val="single"/>
        </w:rPr>
      </w:pPr>
      <w:r>
        <w:rPr>
          <w:rFonts w:ascii="Arial" w:eastAsia="ヒラギノ角ゴ Pro W3" w:hAnsi="Arial" w:cs="Arial"/>
          <w:color w:val="1A1718"/>
        </w:rPr>
        <w:t>Essa è</w:t>
      </w:r>
      <w:r w:rsidR="00A2208E">
        <w:rPr>
          <w:rFonts w:ascii="Arial" w:eastAsia="ヒラギノ角ゴ Pro W3" w:hAnsi="Arial" w:cs="Arial"/>
          <w:color w:val="1A1718"/>
        </w:rPr>
        <w:t xml:space="preserve"> </w:t>
      </w:r>
      <w:r w:rsidR="00BF621C" w:rsidRPr="00A53504">
        <w:rPr>
          <w:rFonts w:ascii="Arial" w:eastAsia="ヒラギノ角ゴ Pro W3" w:hAnsi="Arial" w:cs="Arial"/>
          <w:color w:val="1A1718"/>
        </w:rPr>
        <w:t>composta</w:t>
      </w:r>
      <w:r w:rsidR="00BF621C" w:rsidRPr="00A53504">
        <w:rPr>
          <w:rFonts w:ascii="Arial" w:eastAsia="ヒラギノ角ゴ Pro W3" w:hAnsi="Arial" w:cs="Arial"/>
          <w:color w:val="1A1718"/>
          <w:spacing w:val="51"/>
        </w:rPr>
        <w:t xml:space="preserve"> </w:t>
      </w:r>
      <w:r w:rsidR="00BF621C" w:rsidRPr="00A53504">
        <w:rPr>
          <w:rFonts w:ascii="Arial" w:eastAsia="ヒラギノ角ゴ Pro W3" w:hAnsi="Arial" w:cs="Arial"/>
          <w:color w:val="1A1718"/>
        </w:rPr>
        <w:t>da</w:t>
      </w:r>
      <w:r w:rsidR="00BF621C" w:rsidRPr="00A53504">
        <w:rPr>
          <w:rFonts w:ascii="Arial" w:eastAsia="ヒラギノ角ゴ Pro W3" w:hAnsi="Arial" w:cs="Arial"/>
          <w:color w:val="1A1718"/>
          <w:spacing w:val="49"/>
        </w:rPr>
        <w:t xml:space="preserve"> </w:t>
      </w:r>
      <w:r w:rsidR="00BF621C" w:rsidRPr="00A53504">
        <w:rPr>
          <w:rFonts w:ascii="Arial" w:eastAsia="ヒラギノ角ゴ Pro W3" w:hAnsi="Arial" w:cs="Arial"/>
          <w:color w:val="1A1718"/>
        </w:rPr>
        <w:t>tre</w:t>
      </w:r>
      <w:r w:rsidR="00BF621C" w:rsidRPr="00A53504">
        <w:rPr>
          <w:rFonts w:ascii="Arial" w:eastAsia="ヒラギノ角ゴ Pro W3" w:hAnsi="Arial" w:cs="Arial"/>
          <w:color w:val="1A1718"/>
          <w:spacing w:val="50"/>
        </w:rPr>
        <w:t xml:space="preserve"> </w:t>
      </w:r>
      <w:r w:rsidR="00BF621C" w:rsidRPr="00A53504">
        <w:rPr>
          <w:rFonts w:ascii="Arial" w:eastAsia="ヒラギノ角ゴ Pro W3" w:hAnsi="Arial" w:cs="Arial"/>
          <w:color w:val="1A1718"/>
        </w:rPr>
        <w:t>a</w:t>
      </w:r>
      <w:r w:rsidR="00BF621C" w:rsidRPr="00A53504">
        <w:rPr>
          <w:rFonts w:ascii="Arial" w:eastAsia="ヒラギノ角ゴ Pro W3" w:hAnsi="Arial" w:cs="Arial"/>
          <w:color w:val="1A1718"/>
          <w:spacing w:val="49"/>
        </w:rPr>
        <w:t xml:space="preserve"> </w:t>
      </w:r>
      <w:r w:rsidR="00BF621C" w:rsidRPr="00A53504">
        <w:rPr>
          <w:rFonts w:ascii="Arial" w:eastAsia="ヒラギノ角ゴ Pro W3" w:hAnsi="Arial" w:cs="Arial"/>
          <w:color w:val="1A1718"/>
        </w:rPr>
        <w:t>c</w:t>
      </w:r>
      <w:r w:rsidR="00BF621C" w:rsidRPr="00A53504">
        <w:rPr>
          <w:rFonts w:ascii="Arial" w:eastAsia="ヒラギノ角ゴ Pro W3" w:hAnsi="Arial" w:cs="Arial"/>
          <w:color w:val="1A1718"/>
          <w:spacing w:val="1"/>
        </w:rPr>
        <w:t>i</w:t>
      </w:r>
      <w:r w:rsidR="00BF621C" w:rsidRPr="00A53504">
        <w:rPr>
          <w:rFonts w:ascii="Arial" w:eastAsia="ヒラギノ角ゴ Pro W3" w:hAnsi="Arial" w:cs="Arial"/>
          <w:color w:val="1A1718"/>
        </w:rPr>
        <w:t>nque</w:t>
      </w:r>
      <w:r w:rsidR="007B5650">
        <w:rPr>
          <w:rFonts w:ascii="Arial" w:eastAsia="ヒラギノ角ゴ Pro W3" w:hAnsi="Arial" w:cs="Arial"/>
          <w:color w:val="1A1718"/>
        </w:rPr>
        <w:t xml:space="preserve"> </w:t>
      </w:r>
      <w:r w:rsidR="00BF621C" w:rsidRPr="00A53504">
        <w:rPr>
          <w:rFonts w:ascii="Arial" w:eastAsia="ヒラギノ角ゴ Pro W3" w:hAnsi="Arial" w:cs="Arial"/>
          <w:color w:val="1A1718"/>
        </w:rPr>
        <w:t>memb</w:t>
      </w:r>
      <w:r w:rsidR="00BF621C" w:rsidRPr="00A53504">
        <w:rPr>
          <w:rFonts w:ascii="Arial" w:eastAsia="ヒラギノ角ゴ Pro W3" w:hAnsi="Arial" w:cs="Arial"/>
          <w:color w:val="1A1718"/>
          <w:spacing w:val="1"/>
        </w:rPr>
        <w:t>r</w:t>
      </w:r>
      <w:r w:rsidR="00BF621C" w:rsidRPr="00A53504">
        <w:rPr>
          <w:rFonts w:ascii="Arial" w:eastAsia="ヒラギノ角ゴ Pro W3" w:hAnsi="Arial" w:cs="Arial"/>
          <w:color w:val="1A1718"/>
        </w:rPr>
        <w:t>i effett</w:t>
      </w:r>
      <w:r w:rsidR="00BF621C" w:rsidRPr="00A53504">
        <w:rPr>
          <w:rFonts w:ascii="Arial" w:eastAsia="ヒラギノ角ゴ Pro W3" w:hAnsi="Arial" w:cs="Arial"/>
          <w:color w:val="1A1718"/>
          <w:spacing w:val="1"/>
        </w:rPr>
        <w:t>i</w:t>
      </w:r>
      <w:r w:rsidR="00BF621C" w:rsidRPr="00A53504">
        <w:rPr>
          <w:rFonts w:ascii="Arial" w:eastAsia="ヒラギノ角ゴ Pro W3" w:hAnsi="Arial" w:cs="Arial"/>
          <w:color w:val="1A1718"/>
        </w:rPr>
        <w:t>v</w:t>
      </w:r>
      <w:r w:rsidR="00BF621C" w:rsidRPr="00A53504">
        <w:rPr>
          <w:rFonts w:ascii="Arial" w:eastAsia="ヒラギノ角ゴ Pro W3" w:hAnsi="Arial" w:cs="Arial"/>
          <w:color w:val="1A1718"/>
          <w:spacing w:val="1"/>
        </w:rPr>
        <w:t xml:space="preserve">i tesserati, </w:t>
      </w:r>
      <w:r w:rsidR="00BF621C" w:rsidRPr="00A53504">
        <w:rPr>
          <w:rFonts w:ascii="Arial" w:eastAsia="ヒラギノ角ゴ Pro W3" w:hAnsi="Arial" w:cs="Arial"/>
          <w:color w:val="1A1718"/>
          <w:spacing w:val="-2"/>
        </w:rPr>
        <w:t>d</w:t>
      </w:r>
      <w:r w:rsidR="00BF621C" w:rsidRPr="00A53504">
        <w:rPr>
          <w:rFonts w:ascii="Arial" w:eastAsia="ヒラギノ角ゴ Pro W3" w:hAnsi="Arial" w:cs="Arial"/>
          <w:color w:val="1A1718"/>
        </w:rPr>
        <w:t>i</w:t>
      </w:r>
      <w:r w:rsidR="00BF621C" w:rsidRPr="00A53504">
        <w:rPr>
          <w:rFonts w:ascii="Arial" w:eastAsia="ヒラギノ角ゴ Pro W3" w:hAnsi="Arial" w:cs="Arial"/>
          <w:color w:val="1A1718"/>
          <w:spacing w:val="8"/>
        </w:rPr>
        <w:t xml:space="preserve"> </w:t>
      </w:r>
      <w:r w:rsidR="00BF621C" w:rsidRPr="00A53504">
        <w:rPr>
          <w:rFonts w:ascii="Arial" w:eastAsia="ヒラギノ角ゴ Pro W3" w:hAnsi="Arial" w:cs="Arial"/>
          <w:color w:val="1A1718"/>
          <w:spacing w:val="-1"/>
        </w:rPr>
        <w:t>c</w:t>
      </w:r>
      <w:r w:rsidR="00BF621C" w:rsidRPr="00A53504">
        <w:rPr>
          <w:rFonts w:ascii="Arial" w:eastAsia="ヒラギノ角ゴ Pro W3" w:hAnsi="Arial" w:cs="Arial"/>
          <w:color w:val="1A1718"/>
        </w:rPr>
        <w:t>ui</w:t>
      </w:r>
      <w:r w:rsidR="00BF621C" w:rsidRPr="00A53504">
        <w:rPr>
          <w:rFonts w:ascii="Arial" w:eastAsia="ヒラギノ角ゴ Pro W3" w:hAnsi="Arial" w:cs="Arial"/>
          <w:color w:val="1A1718"/>
          <w:spacing w:val="8"/>
        </w:rPr>
        <w:t xml:space="preserve"> </w:t>
      </w:r>
      <w:r w:rsidR="00BF621C" w:rsidRPr="00A53504">
        <w:rPr>
          <w:rFonts w:ascii="Arial" w:eastAsia="ヒラギノ角ゴ Pro W3" w:hAnsi="Arial" w:cs="Arial"/>
          <w:color w:val="1A1718"/>
        </w:rPr>
        <w:t>uno</w:t>
      </w:r>
      <w:r w:rsidR="00BF621C" w:rsidRPr="00A53504">
        <w:rPr>
          <w:rFonts w:ascii="Arial" w:eastAsia="ヒラギノ角ゴ Pro W3" w:hAnsi="Arial" w:cs="Arial"/>
          <w:color w:val="1A1718"/>
          <w:spacing w:val="7"/>
        </w:rPr>
        <w:t xml:space="preserve"> </w:t>
      </w:r>
      <w:r w:rsidR="00BF621C" w:rsidRPr="00A53504">
        <w:rPr>
          <w:rFonts w:ascii="Arial" w:eastAsia="ヒラギノ角ゴ Pro W3" w:hAnsi="Arial" w:cs="Arial"/>
          <w:color w:val="1A1718"/>
        </w:rPr>
        <w:t>con</w:t>
      </w:r>
      <w:r w:rsidR="00BF621C" w:rsidRPr="00A53504">
        <w:rPr>
          <w:rFonts w:ascii="Arial" w:eastAsia="ヒラギノ角ゴ Pro W3" w:hAnsi="Arial" w:cs="Arial"/>
          <w:color w:val="1A1718"/>
          <w:spacing w:val="7"/>
        </w:rPr>
        <w:t xml:space="preserve"> </w:t>
      </w:r>
      <w:r w:rsidR="00BF621C" w:rsidRPr="00A53504">
        <w:rPr>
          <w:rFonts w:ascii="Arial" w:eastAsia="ヒラギノ角ゴ Pro W3" w:hAnsi="Arial" w:cs="Arial"/>
          <w:color w:val="1A1718"/>
        </w:rPr>
        <w:t>funz</w:t>
      </w:r>
      <w:r w:rsidR="00BF621C" w:rsidRPr="00A53504">
        <w:rPr>
          <w:rFonts w:ascii="Arial" w:eastAsia="ヒラギノ角ゴ Pro W3" w:hAnsi="Arial" w:cs="Arial"/>
          <w:color w:val="1A1718"/>
          <w:spacing w:val="1"/>
        </w:rPr>
        <w:t>i</w:t>
      </w:r>
      <w:r w:rsidR="00BF621C" w:rsidRPr="00A53504">
        <w:rPr>
          <w:rFonts w:ascii="Arial" w:eastAsia="ヒラギノ角ゴ Pro W3" w:hAnsi="Arial" w:cs="Arial"/>
          <w:color w:val="1A1718"/>
        </w:rPr>
        <w:t>oni</w:t>
      </w:r>
      <w:r w:rsidR="00BF621C" w:rsidRPr="00A53504">
        <w:rPr>
          <w:rFonts w:ascii="Arial" w:eastAsia="ヒラギノ角ゴ Pro W3" w:hAnsi="Arial" w:cs="Arial"/>
          <w:color w:val="1A1718"/>
          <w:spacing w:val="8"/>
        </w:rPr>
        <w:t xml:space="preserve"> </w:t>
      </w:r>
      <w:r w:rsidR="00BF621C" w:rsidRPr="00A53504">
        <w:rPr>
          <w:rFonts w:ascii="Arial" w:eastAsia="ヒラギノ角ゴ Pro W3" w:hAnsi="Arial" w:cs="Arial"/>
          <w:color w:val="1A1718"/>
          <w:spacing w:val="-2"/>
        </w:rPr>
        <w:t>d</w:t>
      </w:r>
      <w:r w:rsidR="00BF621C" w:rsidRPr="00A53504">
        <w:rPr>
          <w:rFonts w:ascii="Arial" w:eastAsia="ヒラギノ角ゴ Pro W3" w:hAnsi="Arial" w:cs="Arial"/>
          <w:color w:val="1A1718"/>
        </w:rPr>
        <w:t>i</w:t>
      </w:r>
      <w:r w:rsidR="00BF621C" w:rsidRPr="00A53504">
        <w:rPr>
          <w:rFonts w:ascii="Arial" w:eastAsia="ヒラギノ角ゴ Pro W3" w:hAnsi="Arial" w:cs="Arial"/>
          <w:color w:val="1A1718"/>
          <w:spacing w:val="8"/>
        </w:rPr>
        <w:t xml:space="preserve"> </w:t>
      </w:r>
      <w:r w:rsidR="00BF621C" w:rsidRPr="00A53504">
        <w:rPr>
          <w:rFonts w:ascii="Arial" w:eastAsia="ヒラギノ角ゴ Pro W3" w:hAnsi="Arial" w:cs="Arial"/>
          <w:color w:val="1A1718"/>
        </w:rPr>
        <w:t>Pres</w:t>
      </w:r>
      <w:r w:rsidR="00BF621C" w:rsidRPr="00A53504">
        <w:rPr>
          <w:rFonts w:ascii="Arial" w:eastAsia="ヒラギノ角ゴ Pro W3" w:hAnsi="Arial" w:cs="Arial"/>
          <w:color w:val="1A1718"/>
          <w:spacing w:val="1"/>
        </w:rPr>
        <w:t>i</w:t>
      </w:r>
      <w:r w:rsidR="00BF621C" w:rsidRPr="00A53504">
        <w:rPr>
          <w:rFonts w:ascii="Arial" w:eastAsia="ヒラギノ角ゴ Pro W3" w:hAnsi="Arial" w:cs="Arial"/>
          <w:color w:val="1A1718"/>
          <w:spacing w:val="-1"/>
        </w:rPr>
        <w:t>d</w:t>
      </w:r>
      <w:r w:rsidR="00BF621C" w:rsidRPr="00A53504">
        <w:rPr>
          <w:rFonts w:ascii="Arial" w:eastAsia="ヒラギノ角ゴ Pro W3" w:hAnsi="Arial" w:cs="Arial"/>
          <w:color w:val="1A1718"/>
        </w:rPr>
        <w:t>ente</w:t>
      </w:r>
      <w:r w:rsidR="00BF621C" w:rsidRPr="00A53504">
        <w:rPr>
          <w:rFonts w:ascii="Arial" w:eastAsia="ヒラギノ角ゴ Pro W3" w:hAnsi="Arial" w:cs="Arial"/>
          <w:color w:val="1A1718"/>
          <w:spacing w:val="8"/>
        </w:rPr>
        <w:t xml:space="preserve"> </w:t>
      </w:r>
      <w:r w:rsidR="00BF621C" w:rsidRPr="00A53504">
        <w:rPr>
          <w:rFonts w:ascii="Arial" w:eastAsia="ヒラギノ角ゴ Pro W3" w:hAnsi="Arial" w:cs="Arial"/>
          <w:color w:val="1A1718"/>
        </w:rPr>
        <w:t>e</w:t>
      </w:r>
      <w:r w:rsidR="00BF621C" w:rsidRPr="00A53504">
        <w:rPr>
          <w:rFonts w:ascii="Arial" w:eastAsia="ヒラギノ角ゴ Pro W3" w:hAnsi="Arial" w:cs="Arial"/>
          <w:color w:val="1A1718"/>
          <w:spacing w:val="7"/>
        </w:rPr>
        <w:t xml:space="preserve"> </w:t>
      </w:r>
      <w:r w:rsidR="00BF621C" w:rsidRPr="00A53504">
        <w:rPr>
          <w:rFonts w:ascii="Arial" w:eastAsia="ヒラギノ角ゴ Pro W3" w:hAnsi="Arial" w:cs="Arial"/>
          <w:color w:val="1A1718"/>
        </w:rPr>
        <w:t>uno</w:t>
      </w:r>
      <w:r w:rsidR="00BF621C" w:rsidRPr="00A53504">
        <w:rPr>
          <w:rFonts w:ascii="Arial" w:eastAsia="ヒラギノ角ゴ Pro W3" w:hAnsi="Arial" w:cs="Arial"/>
          <w:color w:val="1A1718"/>
          <w:spacing w:val="7"/>
        </w:rPr>
        <w:t xml:space="preserve"> </w:t>
      </w:r>
      <w:r w:rsidR="00BF621C" w:rsidRPr="00A53504">
        <w:rPr>
          <w:rFonts w:ascii="Arial" w:eastAsia="ヒラギノ角ゴ Pro W3" w:hAnsi="Arial" w:cs="Arial"/>
          <w:color w:val="1A1718"/>
        </w:rPr>
        <w:t>di</w:t>
      </w:r>
      <w:r w:rsidR="00BF621C" w:rsidRPr="00A53504">
        <w:rPr>
          <w:rFonts w:ascii="Arial" w:eastAsia="ヒラギノ角ゴ Pro W3" w:hAnsi="Arial" w:cs="Arial"/>
          <w:color w:val="1A1718"/>
          <w:spacing w:val="8"/>
        </w:rPr>
        <w:t xml:space="preserve"> </w:t>
      </w:r>
      <w:r w:rsidR="00BF621C" w:rsidRPr="00A53504">
        <w:rPr>
          <w:rFonts w:ascii="Arial" w:eastAsia="ヒラギノ角ゴ Pro W3" w:hAnsi="Arial" w:cs="Arial"/>
          <w:color w:val="1A1718"/>
          <w:spacing w:val="1"/>
        </w:rPr>
        <w:t>S</w:t>
      </w:r>
      <w:r w:rsidR="00BF621C" w:rsidRPr="00A53504">
        <w:rPr>
          <w:rFonts w:ascii="Arial" w:eastAsia="ヒラギノ角ゴ Pro W3" w:hAnsi="Arial" w:cs="Arial"/>
          <w:color w:val="1A1718"/>
        </w:rPr>
        <w:t>egretar</w:t>
      </w:r>
      <w:r w:rsidR="00BF621C" w:rsidRPr="00A53504">
        <w:rPr>
          <w:rFonts w:ascii="Arial" w:eastAsia="ヒラギノ角ゴ Pro W3" w:hAnsi="Arial" w:cs="Arial"/>
          <w:color w:val="1A1718"/>
          <w:spacing w:val="1"/>
        </w:rPr>
        <w:t>i</w:t>
      </w:r>
      <w:r w:rsidR="00BF621C" w:rsidRPr="00A53504">
        <w:rPr>
          <w:rFonts w:ascii="Arial" w:eastAsia="ヒラギノ角ゴ Pro W3" w:hAnsi="Arial" w:cs="Arial"/>
          <w:color w:val="1A1718"/>
        </w:rPr>
        <w:t>o,</w:t>
      </w:r>
      <w:r w:rsidR="00BF621C" w:rsidRPr="00A53504">
        <w:rPr>
          <w:rFonts w:ascii="Arial" w:eastAsia="ヒラギノ角ゴ Pro W3" w:hAnsi="Arial" w:cs="Arial"/>
          <w:color w:val="1A1718"/>
          <w:spacing w:val="7"/>
        </w:rPr>
        <w:t xml:space="preserve"> </w:t>
      </w:r>
      <w:r w:rsidR="00BF621C" w:rsidRPr="00A53504">
        <w:rPr>
          <w:rFonts w:ascii="Arial" w:eastAsia="ヒラギノ角ゴ Pro W3" w:hAnsi="Arial" w:cs="Arial"/>
          <w:color w:val="1A1718"/>
        </w:rPr>
        <w:t>e</w:t>
      </w:r>
      <w:r w:rsidR="00BF621C" w:rsidRPr="00A53504">
        <w:rPr>
          <w:rFonts w:ascii="Arial" w:eastAsia="ヒラギノ角ゴ Pro W3" w:hAnsi="Arial" w:cs="Arial"/>
          <w:color w:val="1A1718"/>
          <w:spacing w:val="7"/>
        </w:rPr>
        <w:t xml:space="preserve"> </w:t>
      </w:r>
      <w:r w:rsidR="00BF621C" w:rsidRPr="00A53504">
        <w:rPr>
          <w:rFonts w:ascii="Arial" w:eastAsia="ヒラギノ角ゴ Pro W3" w:hAnsi="Arial" w:cs="Arial"/>
          <w:color w:val="1A1718"/>
        </w:rPr>
        <w:t>da</w:t>
      </w:r>
      <w:r w:rsidR="00BF621C" w:rsidRPr="00A53504">
        <w:rPr>
          <w:rFonts w:ascii="Arial" w:eastAsia="ヒラギノ角ゴ Pro W3" w:hAnsi="Arial" w:cs="Arial"/>
          <w:color w:val="1A1718"/>
          <w:spacing w:val="7"/>
        </w:rPr>
        <w:t xml:space="preserve"> </w:t>
      </w:r>
      <w:r w:rsidR="00BF621C" w:rsidRPr="00A53504">
        <w:rPr>
          <w:rFonts w:ascii="Arial" w:eastAsia="ヒラギノ角ゴ Pro W3" w:hAnsi="Arial" w:cs="Arial"/>
          <w:color w:val="1A1718"/>
        </w:rPr>
        <w:t>due</w:t>
      </w:r>
      <w:r w:rsidR="00BF621C" w:rsidRPr="00A53504">
        <w:rPr>
          <w:rFonts w:ascii="Arial" w:eastAsia="ヒラギノ角ゴ Pro W3" w:hAnsi="Arial" w:cs="Arial"/>
          <w:color w:val="1A1718"/>
          <w:spacing w:val="7"/>
        </w:rPr>
        <w:t xml:space="preserve"> </w:t>
      </w:r>
      <w:r w:rsidR="00BF621C" w:rsidRPr="00A53504">
        <w:rPr>
          <w:rFonts w:ascii="Arial" w:eastAsia="ヒラギノ角ゴ Pro W3" w:hAnsi="Arial" w:cs="Arial"/>
          <w:color w:val="1A1718"/>
        </w:rPr>
        <w:t>o</w:t>
      </w:r>
      <w:r w:rsidR="00BF621C" w:rsidRPr="00A53504">
        <w:rPr>
          <w:rFonts w:ascii="Arial" w:eastAsia="ヒラギノ角ゴ Pro W3" w:hAnsi="Arial" w:cs="Arial"/>
          <w:color w:val="1A1718"/>
          <w:spacing w:val="7"/>
        </w:rPr>
        <w:t xml:space="preserve"> </w:t>
      </w:r>
      <w:r w:rsidR="00BF621C" w:rsidRPr="00A53504">
        <w:rPr>
          <w:rFonts w:ascii="Arial" w:eastAsia="ヒラギノ角ゴ Pro W3" w:hAnsi="Arial" w:cs="Arial"/>
          <w:color w:val="1A1718"/>
        </w:rPr>
        <w:t>p</w:t>
      </w:r>
      <w:r w:rsidR="00BF621C" w:rsidRPr="00A53504">
        <w:rPr>
          <w:rFonts w:ascii="Arial" w:eastAsia="ヒラギノ角ゴ Pro W3" w:hAnsi="Arial" w:cs="Arial"/>
          <w:color w:val="1A1718"/>
          <w:spacing w:val="1"/>
        </w:rPr>
        <w:t>i</w:t>
      </w:r>
      <w:r w:rsidR="00BF621C" w:rsidRPr="00A53504">
        <w:rPr>
          <w:rFonts w:ascii="Arial" w:eastAsia="ヒラギノ角ゴ Pro W3" w:hAnsi="Arial" w:cs="Arial"/>
          <w:color w:val="1A1718"/>
        </w:rPr>
        <w:t>ù</w:t>
      </w:r>
      <w:r w:rsidR="00BF621C" w:rsidRPr="00A53504">
        <w:rPr>
          <w:rFonts w:ascii="Arial" w:eastAsia="ヒラギノ角ゴ Pro W3" w:hAnsi="Arial" w:cs="Arial"/>
          <w:color w:val="1A1718"/>
          <w:spacing w:val="7"/>
        </w:rPr>
        <w:t xml:space="preserve"> </w:t>
      </w:r>
      <w:r w:rsidR="00BF621C" w:rsidRPr="00A53504">
        <w:rPr>
          <w:rFonts w:ascii="Arial" w:eastAsia="ヒラギノ角ゴ Pro W3" w:hAnsi="Arial" w:cs="Arial"/>
          <w:color w:val="1A1718"/>
        </w:rPr>
        <w:t>membri</w:t>
      </w:r>
      <w:r w:rsidR="00BF621C" w:rsidRPr="00A53504">
        <w:rPr>
          <w:rFonts w:ascii="Arial" w:eastAsia="ヒラギノ角ゴ Pro W3" w:hAnsi="Arial" w:cs="Arial"/>
          <w:color w:val="1A1718"/>
          <w:spacing w:val="9"/>
        </w:rPr>
        <w:t xml:space="preserve"> </w:t>
      </w:r>
      <w:r w:rsidR="00BF621C" w:rsidRPr="00A53504">
        <w:rPr>
          <w:rFonts w:ascii="Arial" w:eastAsia="ヒラギノ角ゴ Pro W3" w:hAnsi="Arial" w:cs="Arial"/>
          <w:color w:val="1A1718"/>
          <w:spacing w:val="-1"/>
        </w:rPr>
        <w:t>s</w:t>
      </w:r>
      <w:r w:rsidR="00BF621C" w:rsidRPr="00A53504">
        <w:rPr>
          <w:rFonts w:ascii="Arial" w:eastAsia="ヒラギノ角ゴ Pro W3" w:hAnsi="Arial" w:cs="Arial"/>
          <w:color w:val="1A1718"/>
        </w:rPr>
        <w:t>upp</w:t>
      </w:r>
      <w:r w:rsidR="00BF621C" w:rsidRPr="00A53504">
        <w:rPr>
          <w:rFonts w:ascii="Arial" w:eastAsia="ヒラギノ角ゴ Pro W3" w:hAnsi="Arial" w:cs="Arial"/>
          <w:color w:val="1A1718"/>
          <w:spacing w:val="1"/>
        </w:rPr>
        <w:t>l</w:t>
      </w:r>
      <w:r w:rsidR="00BF621C" w:rsidRPr="00A53504">
        <w:rPr>
          <w:rFonts w:ascii="Arial" w:eastAsia="ヒラギノ角ゴ Pro W3" w:hAnsi="Arial" w:cs="Arial"/>
          <w:color w:val="1A1718"/>
        </w:rPr>
        <w:t>ent</w:t>
      </w:r>
      <w:r w:rsidR="00BF621C" w:rsidRPr="00A53504">
        <w:rPr>
          <w:rFonts w:ascii="Arial" w:eastAsia="ヒラギノ角ゴ Pro W3" w:hAnsi="Arial" w:cs="Arial"/>
          <w:color w:val="1A1718"/>
          <w:spacing w:val="1"/>
        </w:rPr>
        <w:t>i</w:t>
      </w:r>
      <w:r w:rsidR="00BF621C" w:rsidRPr="00A53504">
        <w:rPr>
          <w:rFonts w:ascii="Arial" w:eastAsia="ヒラギノ角ゴ Pro W3" w:hAnsi="Arial" w:cs="Arial"/>
          <w:color w:val="1A1718"/>
        </w:rPr>
        <w:t>,</w:t>
      </w:r>
      <w:r w:rsidR="00BF621C" w:rsidRPr="00A53504">
        <w:rPr>
          <w:rFonts w:ascii="Arial" w:eastAsia="ヒラギノ角ゴ Pro W3" w:hAnsi="Arial" w:cs="Arial"/>
          <w:color w:val="1A1718"/>
          <w:spacing w:val="8"/>
        </w:rPr>
        <w:t xml:space="preserve"> </w:t>
      </w:r>
      <w:r w:rsidR="00BF621C" w:rsidRPr="00A53504">
        <w:rPr>
          <w:rFonts w:ascii="Arial" w:eastAsia="ヒラギノ角ゴ Pro W3" w:hAnsi="Arial" w:cs="Arial"/>
          <w:color w:val="1A1718"/>
        </w:rPr>
        <w:t xml:space="preserve">e si </w:t>
      </w:r>
      <w:r w:rsidR="00BF621C" w:rsidRPr="00A53504">
        <w:rPr>
          <w:rFonts w:ascii="Arial" w:eastAsia="ヒラギノ角ゴ Pro W3" w:hAnsi="Arial" w:cs="Arial"/>
          <w:color w:val="1A1718"/>
          <w:spacing w:val="1"/>
        </w:rPr>
        <w:t>i</w:t>
      </w:r>
      <w:r w:rsidR="00BF621C" w:rsidRPr="00A53504">
        <w:rPr>
          <w:rFonts w:ascii="Arial" w:eastAsia="ヒラギノ角ゴ Pro W3" w:hAnsi="Arial" w:cs="Arial"/>
          <w:color w:val="1A1718"/>
        </w:rPr>
        <w:t>nsed</w:t>
      </w:r>
      <w:r w:rsidR="00BF621C" w:rsidRPr="00A53504">
        <w:rPr>
          <w:rFonts w:ascii="Arial" w:eastAsia="ヒラギノ角ゴ Pro W3" w:hAnsi="Arial" w:cs="Arial"/>
          <w:color w:val="1A1718"/>
          <w:spacing w:val="1"/>
        </w:rPr>
        <w:t>i</w:t>
      </w:r>
      <w:r w:rsidR="00BF621C" w:rsidRPr="00A53504">
        <w:rPr>
          <w:rFonts w:ascii="Arial" w:eastAsia="ヒラギノ角ゴ Pro W3" w:hAnsi="Arial" w:cs="Arial"/>
          <w:color w:val="1A1718"/>
        </w:rPr>
        <w:t xml:space="preserve">a </w:t>
      </w:r>
      <w:r w:rsidR="00BF621C" w:rsidRPr="00A53504">
        <w:rPr>
          <w:rFonts w:ascii="Arial" w:eastAsia="ヒラギノ角ゴ Pro W3" w:hAnsi="Arial" w:cs="Arial"/>
          <w:color w:val="1A1718"/>
          <w:spacing w:val="-1"/>
        </w:rPr>
        <w:t>a</w:t>
      </w:r>
      <w:r w:rsidR="00BF621C" w:rsidRPr="00A53504">
        <w:rPr>
          <w:rFonts w:ascii="Arial" w:eastAsia="ヒラギノ角ゴ Pro W3" w:hAnsi="Arial" w:cs="Arial"/>
          <w:color w:val="1A1718"/>
        </w:rPr>
        <w:t>l</w:t>
      </w:r>
      <w:r w:rsidR="00BF621C" w:rsidRPr="00A53504">
        <w:rPr>
          <w:rFonts w:ascii="Arial" w:eastAsia="ヒラギノ角ゴ Pro W3" w:hAnsi="Arial" w:cs="Arial"/>
          <w:color w:val="1A1718"/>
          <w:spacing w:val="1"/>
        </w:rPr>
        <w:t>l</w:t>
      </w:r>
      <w:r w:rsidR="00BF621C" w:rsidRPr="00A53504">
        <w:rPr>
          <w:rFonts w:ascii="Arial" w:eastAsia="ヒラギノ角ゴ Pro W3" w:hAnsi="Arial" w:cs="Arial"/>
          <w:color w:val="1A1718"/>
        </w:rPr>
        <w:t>'ora e nel luogo stabiliti dal</w:t>
      </w:r>
      <w:r w:rsidR="00BF621C" w:rsidRPr="00A53504">
        <w:rPr>
          <w:rFonts w:ascii="Arial" w:eastAsia="ヒラギノ角ゴ Pro W3" w:hAnsi="Arial" w:cs="Arial"/>
          <w:color w:val="1A1718"/>
          <w:spacing w:val="1"/>
        </w:rPr>
        <w:t>l</w:t>
      </w:r>
      <w:r w:rsidR="00BF621C" w:rsidRPr="00A53504">
        <w:rPr>
          <w:rFonts w:ascii="Arial" w:eastAsia="ヒラギノ角ゴ Pro W3" w:hAnsi="Arial" w:cs="Arial"/>
          <w:color w:val="1A1718"/>
        </w:rPr>
        <w:t>'Organo</w:t>
      </w:r>
      <w:r w:rsidR="00BF621C" w:rsidRPr="00A53504">
        <w:rPr>
          <w:rFonts w:ascii="Arial" w:eastAsia="ヒラギノ角ゴ Pro W3" w:hAnsi="Arial" w:cs="Arial"/>
          <w:color w:val="1A1718"/>
          <w:spacing w:val="1"/>
        </w:rPr>
        <w:t xml:space="preserve"> </w:t>
      </w:r>
      <w:r w:rsidR="00BF621C" w:rsidRPr="00A53504">
        <w:rPr>
          <w:rFonts w:ascii="Arial" w:eastAsia="ヒラギノ角ゴ Pro W3" w:hAnsi="Arial" w:cs="Arial"/>
          <w:color w:val="1A1718"/>
        </w:rPr>
        <w:t>che ha d</w:t>
      </w:r>
      <w:r w:rsidR="00BF621C" w:rsidRPr="00A53504">
        <w:rPr>
          <w:rFonts w:ascii="Arial" w:eastAsia="ヒラギノ角ゴ Pro W3" w:hAnsi="Arial" w:cs="Arial"/>
          <w:color w:val="1A1718"/>
          <w:spacing w:val="1"/>
        </w:rPr>
        <w:t>i</w:t>
      </w:r>
      <w:r w:rsidR="00BF621C" w:rsidRPr="00A53504">
        <w:rPr>
          <w:rFonts w:ascii="Arial" w:eastAsia="ヒラギノ角ゴ Pro W3" w:hAnsi="Arial" w:cs="Arial"/>
          <w:color w:val="1A1718"/>
        </w:rPr>
        <w:t xml:space="preserve">sposto </w:t>
      </w:r>
      <w:r w:rsidR="00BF621C" w:rsidRPr="00A53504">
        <w:rPr>
          <w:rFonts w:ascii="Arial" w:eastAsia="ヒラギノ角ゴ Pro W3" w:hAnsi="Arial" w:cs="Arial"/>
          <w:color w:val="1A1718"/>
          <w:spacing w:val="1"/>
        </w:rPr>
        <w:t>l</w:t>
      </w:r>
      <w:r w:rsidR="00BF621C" w:rsidRPr="00A53504">
        <w:rPr>
          <w:rFonts w:ascii="Arial" w:eastAsia="ヒラギノ角ゴ Pro W3" w:hAnsi="Arial" w:cs="Arial"/>
          <w:color w:val="1A1718"/>
        </w:rPr>
        <w:t>a convocazione.</w:t>
      </w:r>
    </w:p>
    <w:p w:rsidR="00BF621C" w:rsidRPr="00A53504" w:rsidRDefault="00BF621C" w:rsidP="002467E6">
      <w:pPr>
        <w:jc w:val="both"/>
        <w:rPr>
          <w:rFonts w:ascii="Arial" w:hAnsi="Arial" w:cs="Arial"/>
        </w:rPr>
      </w:pPr>
    </w:p>
    <w:p w:rsidR="00BF621C" w:rsidRPr="00A53504" w:rsidRDefault="00BF621C" w:rsidP="00BF621C">
      <w:pPr>
        <w:ind w:left="360"/>
        <w:jc w:val="both"/>
        <w:rPr>
          <w:rFonts w:ascii="Arial" w:hAnsi="Arial" w:cs="Arial"/>
          <w:color w:val="0B0B0B"/>
        </w:rPr>
      </w:pPr>
      <w:r w:rsidRPr="00A53504">
        <w:rPr>
          <w:rFonts w:ascii="Arial" w:hAnsi="Arial" w:cs="Arial"/>
          <w:color w:val="1A1718"/>
        </w:rPr>
        <w:t>Non possono essere nominati componenti della Commissione Verifica Poteri i</w:t>
      </w:r>
      <w:r>
        <w:rPr>
          <w:rFonts w:ascii="Arial" w:hAnsi="Arial" w:cs="Arial"/>
          <w:color w:val="1A1718"/>
        </w:rPr>
        <w:t xml:space="preserve"> candidati a cariche elettive</w:t>
      </w:r>
      <w:r w:rsidRPr="00A53504">
        <w:rPr>
          <w:rFonts w:ascii="Arial" w:hAnsi="Arial" w:cs="Arial"/>
        </w:rPr>
        <w:t>.</w:t>
      </w:r>
    </w:p>
    <w:p w:rsidR="00BF621C" w:rsidRPr="00A53504" w:rsidRDefault="00BF621C" w:rsidP="00BF621C">
      <w:pPr>
        <w:jc w:val="both"/>
        <w:rPr>
          <w:rFonts w:ascii="Arial" w:hAnsi="Arial" w:cs="Arial"/>
        </w:rPr>
      </w:pPr>
    </w:p>
    <w:p w:rsidR="00BF621C" w:rsidRPr="00A53504" w:rsidRDefault="00BF621C" w:rsidP="00BF621C">
      <w:pPr>
        <w:ind w:left="360"/>
        <w:jc w:val="both"/>
        <w:rPr>
          <w:rFonts w:ascii="Arial" w:hAnsi="Arial" w:cs="Arial"/>
        </w:rPr>
      </w:pPr>
      <w:r w:rsidRPr="00A53504">
        <w:rPr>
          <w:rFonts w:ascii="Arial" w:hAnsi="Arial" w:cs="Arial"/>
        </w:rPr>
        <w:t>Eventuali modifiche nella sua composizione sono attuate dal</w:t>
      </w:r>
      <w:r w:rsidR="002467E6">
        <w:rPr>
          <w:rFonts w:ascii="Arial" w:hAnsi="Arial" w:cs="Arial"/>
        </w:rPr>
        <w:t>l’Organo</w:t>
      </w:r>
      <w:r w:rsidRPr="00A53504">
        <w:rPr>
          <w:rFonts w:ascii="Arial" w:hAnsi="Arial" w:cs="Arial"/>
        </w:rPr>
        <w:t xml:space="preserve"> che l'ha nominata, successivamente alla scadenza per la presentazione delle candidature alle cariche elettive.</w:t>
      </w:r>
    </w:p>
    <w:p w:rsidR="00BF621C" w:rsidRPr="00A53504" w:rsidRDefault="00BF621C" w:rsidP="00BF621C">
      <w:pPr>
        <w:ind w:left="360"/>
        <w:jc w:val="both"/>
        <w:rPr>
          <w:rFonts w:ascii="Arial" w:hAnsi="Arial" w:cs="Arial"/>
        </w:rPr>
      </w:pPr>
    </w:p>
    <w:p w:rsidR="00BF621C" w:rsidRPr="00A53504" w:rsidRDefault="00BF621C" w:rsidP="00BF621C">
      <w:pPr>
        <w:ind w:left="360"/>
        <w:jc w:val="both"/>
        <w:rPr>
          <w:rFonts w:ascii="Arial" w:hAnsi="Arial" w:cs="Arial"/>
        </w:rPr>
      </w:pPr>
      <w:r w:rsidRPr="00A53504">
        <w:rPr>
          <w:rFonts w:ascii="Arial" w:hAnsi="Arial" w:cs="Arial"/>
        </w:rPr>
        <w:t>Alla Commissione Verifica Poteri compete:</w:t>
      </w:r>
    </w:p>
    <w:p w:rsidR="00BF621C" w:rsidRPr="00A53504" w:rsidRDefault="00BF621C" w:rsidP="00BF621C">
      <w:pPr>
        <w:pStyle w:val="Paragrafoelenco"/>
        <w:numPr>
          <w:ilvl w:val="0"/>
          <w:numId w:val="1"/>
        </w:numPr>
        <w:jc w:val="both"/>
        <w:rPr>
          <w:rFonts w:ascii="Arial" w:hAnsi="Arial" w:cs="Arial"/>
          <w:u w:val="single"/>
        </w:rPr>
      </w:pPr>
      <w:r w:rsidRPr="00A53504">
        <w:rPr>
          <w:rFonts w:ascii="Arial" w:hAnsi="Arial" w:cs="Arial"/>
        </w:rPr>
        <w:t>il controllo sull'identità degli aventi diritto a voto;</w:t>
      </w:r>
    </w:p>
    <w:p w:rsidR="00BF621C" w:rsidRPr="00A53504" w:rsidRDefault="00BF621C" w:rsidP="00BF621C">
      <w:pPr>
        <w:pStyle w:val="Paragrafoelenco"/>
        <w:numPr>
          <w:ilvl w:val="0"/>
          <w:numId w:val="1"/>
        </w:numPr>
        <w:jc w:val="both"/>
        <w:rPr>
          <w:rFonts w:ascii="Arial" w:hAnsi="Arial" w:cs="Arial"/>
          <w:u w:val="single"/>
        </w:rPr>
      </w:pPr>
      <w:r w:rsidRPr="00A53504">
        <w:rPr>
          <w:rFonts w:ascii="Arial" w:hAnsi="Arial" w:cs="Arial"/>
        </w:rPr>
        <w:t>il controllo sulla regolarità delle deleghe.</w:t>
      </w:r>
    </w:p>
    <w:p w:rsidR="00BF621C" w:rsidRPr="00A53504" w:rsidRDefault="00BF621C" w:rsidP="00BF621C">
      <w:pPr>
        <w:ind w:left="360"/>
        <w:jc w:val="both"/>
        <w:rPr>
          <w:rFonts w:ascii="Arial" w:hAnsi="Arial" w:cs="Arial"/>
          <w:u w:val="single"/>
        </w:rPr>
      </w:pPr>
      <w:r w:rsidRPr="00A53504">
        <w:rPr>
          <w:rFonts w:ascii="Arial" w:eastAsia="ヒラギノ角ゴ Pro W3" w:hAnsi="Arial" w:cs="Arial"/>
          <w:color w:val="1A1718"/>
        </w:rPr>
        <w:t>A</w:t>
      </w:r>
      <w:r w:rsidRPr="00A53504">
        <w:rPr>
          <w:rFonts w:ascii="Arial" w:eastAsia="ヒラギノ角ゴ Pro W3" w:hAnsi="Arial" w:cs="Arial"/>
          <w:color w:val="1A1718"/>
          <w:spacing w:val="-1"/>
        </w:rPr>
        <w:t>l</w:t>
      </w:r>
      <w:r w:rsidRPr="00A53504">
        <w:rPr>
          <w:rFonts w:ascii="Arial" w:eastAsia="ヒラギノ角ゴ Pro W3" w:hAnsi="Arial" w:cs="Arial"/>
          <w:color w:val="1A1718"/>
        </w:rPr>
        <w:t>la</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c</w:t>
      </w:r>
      <w:r w:rsidRPr="00A53504">
        <w:rPr>
          <w:rFonts w:ascii="Arial" w:eastAsia="ヒラギノ角ゴ Pro W3" w:hAnsi="Arial" w:cs="Arial"/>
          <w:color w:val="1A1718"/>
          <w:spacing w:val="-1"/>
        </w:rPr>
        <w:t>h</w:t>
      </w:r>
      <w:r w:rsidRPr="00A53504">
        <w:rPr>
          <w:rFonts w:ascii="Arial" w:eastAsia="ヒラギノ角ゴ Pro W3" w:hAnsi="Arial" w:cs="Arial"/>
          <w:color w:val="1A1718"/>
        </w:rPr>
        <w:t>iusura delle</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operazio</w:t>
      </w:r>
      <w:r w:rsidRPr="00A53504">
        <w:rPr>
          <w:rFonts w:ascii="Arial" w:eastAsia="ヒラギノ角ゴ Pro W3" w:hAnsi="Arial" w:cs="Arial"/>
          <w:color w:val="1A1718"/>
          <w:spacing w:val="-1"/>
        </w:rPr>
        <w:t>n</w:t>
      </w:r>
      <w:r w:rsidRPr="00A53504">
        <w:rPr>
          <w:rFonts w:ascii="Arial" w:eastAsia="ヒラギノ角ゴ Pro W3" w:hAnsi="Arial" w:cs="Arial"/>
          <w:color w:val="1A1718"/>
        </w:rPr>
        <w:t>i</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di</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ve</w:t>
      </w:r>
      <w:r w:rsidRPr="00A53504">
        <w:rPr>
          <w:rFonts w:ascii="Arial" w:eastAsia="ヒラギノ角ゴ Pro W3" w:hAnsi="Arial" w:cs="Arial"/>
          <w:color w:val="1A1718"/>
          <w:spacing w:val="-1"/>
        </w:rPr>
        <w:t>r</w:t>
      </w:r>
      <w:r w:rsidRPr="00A53504">
        <w:rPr>
          <w:rFonts w:ascii="Arial" w:eastAsia="ヒラギノ角ゴ Pro W3" w:hAnsi="Arial" w:cs="Arial"/>
          <w:color w:val="1A1718"/>
          <w:spacing w:val="1"/>
        </w:rPr>
        <w:t>i</w:t>
      </w:r>
      <w:r w:rsidRPr="00A53504">
        <w:rPr>
          <w:rFonts w:ascii="Arial" w:eastAsia="ヒラギノ角ゴ Pro W3" w:hAnsi="Arial" w:cs="Arial"/>
          <w:color w:val="1A1718"/>
          <w:spacing w:val="-1"/>
        </w:rPr>
        <w:t>f</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ca</w:t>
      </w:r>
      <w:r w:rsidRPr="00A53504">
        <w:rPr>
          <w:rFonts w:ascii="Arial" w:eastAsia="ヒラギノ角ゴ Pro W3" w:hAnsi="Arial" w:cs="Arial"/>
          <w:color w:val="1A1718"/>
          <w:spacing w:val="2"/>
        </w:rPr>
        <w:t xml:space="preserve"> e prima dello svolgimento dell’Assemblea </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l</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Presidente</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della</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Commis</w:t>
      </w:r>
      <w:r w:rsidRPr="00A53504">
        <w:rPr>
          <w:rFonts w:ascii="Arial" w:eastAsia="ヒラギノ角ゴ Pro W3" w:hAnsi="Arial" w:cs="Arial"/>
          <w:color w:val="1A1718"/>
          <w:spacing w:val="-1"/>
        </w:rPr>
        <w:t>s</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one</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spacing w:val="-1"/>
        </w:rPr>
        <w:t>V</w:t>
      </w:r>
      <w:r w:rsidRPr="00A53504">
        <w:rPr>
          <w:rFonts w:ascii="Arial" w:eastAsia="ヒラギノ角ゴ Pro W3" w:hAnsi="Arial" w:cs="Arial"/>
          <w:color w:val="1A1718"/>
        </w:rPr>
        <w:t>eri</w:t>
      </w:r>
      <w:r w:rsidRPr="00A53504">
        <w:rPr>
          <w:rFonts w:ascii="Arial" w:eastAsia="ヒラギノ角ゴ Pro W3" w:hAnsi="Arial" w:cs="Arial"/>
          <w:color w:val="1A1718"/>
          <w:spacing w:val="-1"/>
        </w:rPr>
        <w:t>f</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ca</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Poteri</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è</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tenuto</w:t>
      </w:r>
      <w:r w:rsidRPr="00A53504">
        <w:rPr>
          <w:rFonts w:ascii="Arial" w:eastAsia="ヒラギノ角ゴ Pro W3" w:hAnsi="Arial" w:cs="Arial"/>
          <w:color w:val="1A1718"/>
          <w:spacing w:val="4"/>
        </w:rPr>
        <w:t xml:space="preserve"> </w:t>
      </w:r>
      <w:r w:rsidRPr="00A53504">
        <w:rPr>
          <w:rFonts w:ascii="Arial" w:eastAsia="ヒラギノ角ゴ Pro W3" w:hAnsi="Arial" w:cs="Arial"/>
          <w:color w:val="1A1718"/>
        </w:rPr>
        <w:t>a consegnare</w:t>
      </w:r>
      <w:r w:rsidRPr="00A53504">
        <w:rPr>
          <w:rFonts w:ascii="Arial" w:eastAsia="ヒラギノ角ゴ Pro W3" w:hAnsi="Arial" w:cs="Arial"/>
          <w:color w:val="1A1718"/>
          <w:spacing w:val="3"/>
        </w:rPr>
        <w:t xml:space="preserve"> </w:t>
      </w:r>
      <w:r w:rsidRPr="00A53504">
        <w:rPr>
          <w:rFonts w:ascii="Arial" w:eastAsia="ヒラギノ角ゴ Pro W3" w:hAnsi="Arial" w:cs="Arial"/>
          <w:color w:val="1A1718"/>
        </w:rPr>
        <w:t>al</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Presidente</w:t>
      </w:r>
      <w:r w:rsidR="002467E6">
        <w:rPr>
          <w:rFonts w:ascii="Arial" w:eastAsia="ヒラギノ角ゴ Pro W3" w:hAnsi="Arial" w:cs="Arial"/>
          <w:color w:val="1A1718"/>
        </w:rPr>
        <w:t>/Commissario</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del</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Com</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tato,</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i dati</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rela</w:t>
      </w:r>
      <w:r w:rsidRPr="00A53504">
        <w:rPr>
          <w:rFonts w:ascii="Arial" w:eastAsia="ヒラギノ角ゴ Pro W3" w:hAnsi="Arial" w:cs="Arial"/>
          <w:color w:val="1A1718"/>
          <w:spacing w:val="-1"/>
        </w:rPr>
        <w:t>t</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vi</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alla</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w:t>
      </w:r>
      <w:r w:rsidRPr="00A53504">
        <w:rPr>
          <w:rFonts w:ascii="Arial" w:eastAsia="ヒラギノ角ゴ Pro W3" w:hAnsi="Arial" w:cs="Arial"/>
          <w:color w:val="1A1718"/>
          <w:spacing w:val="1"/>
        </w:rPr>
        <w:t>f</w:t>
      </w:r>
      <w:r w:rsidRPr="00A53504">
        <w:rPr>
          <w:rFonts w:ascii="Arial" w:eastAsia="ヒラギノ角ゴ Pro W3" w:hAnsi="Arial" w:cs="Arial"/>
          <w:color w:val="1A1718"/>
        </w:rPr>
        <w:t>orza assemb</w:t>
      </w:r>
      <w:r w:rsidRPr="00A53504">
        <w:rPr>
          <w:rFonts w:ascii="Arial" w:eastAsia="ヒラギノ角ゴ Pro W3" w:hAnsi="Arial" w:cs="Arial"/>
          <w:color w:val="1A1718"/>
          <w:spacing w:val="1"/>
        </w:rPr>
        <w:t>l</w:t>
      </w:r>
      <w:r w:rsidRPr="00A53504">
        <w:rPr>
          <w:rFonts w:ascii="Arial" w:eastAsia="ヒラギノ角ゴ Pro W3" w:hAnsi="Arial" w:cs="Arial"/>
          <w:color w:val="1A1718"/>
        </w:rPr>
        <w:t>eare"</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pre</w:t>
      </w:r>
      <w:r w:rsidRPr="00A53504">
        <w:rPr>
          <w:rFonts w:ascii="Arial" w:eastAsia="ヒラギノ角ゴ Pro W3" w:hAnsi="Arial" w:cs="Arial"/>
          <w:color w:val="1A1718"/>
          <w:spacing w:val="1"/>
        </w:rPr>
        <w:t>s</w:t>
      </w:r>
      <w:r w:rsidRPr="00A53504">
        <w:rPr>
          <w:rFonts w:ascii="Arial" w:eastAsia="ヒラギノ角ゴ Pro W3" w:hAnsi="Arial" w:cs="Arial"/>
          <w:color w:val="1A1718"/>
        </w:rPr>
        <w:t>ente,</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 xml:space="preserve">nonché </w:t>
      </w:r>
      <w:r w:rsidRPr="00A53504">
        <w:rPr>
          <w:rFonts w:ascii="Arial" w:eastAsia="ヒラギノ角ゴ Pro W3" w:hAnsi="Arial" w:cs="Arial"/>
          <w:color w:val="1A1718"/>
          <w:spacing w:val="1"/>
        </w:rPr>
        <w:t>l</w:t>
      </w:r>
      <w:r w:rsidRPr="00A53504">
        <w:rPr>
          <w:rFonts w:ascii="Arial" w:eastAsia="ヒラギノ角ゴ Pro W3" w:hAnsi="Arial" w:cs="Arial"/>
          <w:color w:val="1A1718"/>
        </w:rPr>
        <w:t>’e</w:t>
      </w:r>
      <w:r w:rsidRPr="00A53504">
        <w:rPr>
          <w:rFonts w:ascii="Arial" w:eastAsia="ヒラギノ角ゴ Pro W3" w:hAnsi="Arial" w:cs="Arial"/>
          <w:color w:val="1A1718"/>
          <w:spacing w:val="1"/>
        </w:rPr>
        <w:t>l</w:t>
      </w:r>
      <w:r w:rsidRPr="00A53504">
        <w:rPr>
          <w:rFonts w:ascii="Arial" w:eastAsia="ヒラギノ角ゴ Pro W3" w:hAnsi="Arial" w:cs="Arial"/>
          <w:color w:val="1A1718"/>
        </w:rPr>
        <w:t>enco nom</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nat</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vo deg</w:t>
      </w:r>
      <w:r w:rsidRPr="00A53504">
        <w:rPr>
          <w:rFonts w:ascii="Arial" w:eastAsia="ヒラギノ角ゴ Pro W3" w:hAnsi="Arial" w:cs="Arial"/>
          <w:color w:val="1A1718"/>
          <w:spacing w:val="1"/>
        </w:rPr>
        <w:t>l</w:t>
      </w:r>
      <w:r w:rsidRPr="00A53504">
        <w:rPr>
          <w:rFonts w:ascii="Arial" w:eastAsia="ヒラギノ角ゴ Pro W3" w:hAnsi="Arial" w:cs="Arial"/>
          <w:color w:val="1A1718"/>
        </w:rPr>
        <w:t>i</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aventi</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d</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r</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tto e</w:t>
      </w:r>
      <w:r w:rsidRPr="00A53504">
        <w:rPr>
          <w:rFonts w:ascii="Arial" w:eastAsia="ヒラギノ角ゴ Pro W3" w:hAnsi="Arial" w:cs="Arial"/>
          <w:color w:val="1A1718"/>
          <w:spacing w:val="2"/>
        </w:rPr>
        <w:t xml:space="preserve"> </w:t>
      </w:r>
      <w:r w:rsidRPr="00A53504">
        <w:rPr>
          <w:rFonts w:ascii="Arial" w:eastAsia="ヒラギノ角ゴ Pro W3" w:hAnsi="Arial" w:cs="Arial"/>
          <w:color w:val="1A1718"/>
        </w:rPr>
        <w:t>dei</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r</w:t>
      </w:r>
      <w:r w:rsidRPr="00A53504">
        <w:rPr>
          <w:rFonts w:ascii="Arial" w:eastAsia="ヒラギノ角ゴ Pro W3" w:hAnsi="Arial" w:cs="Arial"/>
          <w:color w:val="1A1718"/>
          <w:spacing w:val="1"/>
        </w:rPr>
        <w:t>el</w:t>
      </w:r>
      <w:r w:rsidRPr="00A53504">
        <w:rPr>
          <w:rFonts w:ascii="Arial" w:eastAsia="ヒラギノ角ゴ Pro W3" w:hAnsi="Arial" w:cs="Arial"/>
          <w:color w:val="1A1718"/>
        </w:rPr>
        <w:t>ativi</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voti, eventua</w:t>
      </w:r>
      <w:r w:rsidRPr="00A53504">
        <w:rPr>
          <w:rFonts w:ascii="Arial" w:eastAsia="ヒラギノ角ゴ Pro W3" w:hAnsi="Arial" w:cs="Arial"/>
          <w:color w:val="1A1718"/>
          <w:spacing w:val="1"/>
        </w:rPr>
        <w:t>l</w:t>
      </w:r>
      <w:r w:rsidRPr="00A53504">
        <w:rPr>
          <w:rFonts w:ascii="Arial" w:eastAsia="ヒラギノ角ゴ Pro W3" w:hAnsi="Arial" w:cs="Arial"/>
          <w:color w:val="1A1718"/>
        </w:rPr>
        <w:t>mente</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non ammessi</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a</w:t>
      </w:r>
      <w:r w:rsidRPr="00A53504">
        <w:rPr>
          <w:rFonts w:ascii="Arial" w:eastAsia="ヒラギノ角ゴ Pro W3" w:hAnsi="Arial" w:cs="Arial"/>
          <w:color w:val="1A1718"/>
          <w:spacing w:val="1"/>
        </w:rPr>
        <w:t>ll</w:t>
      </w:r>
      <w:r w:rsidRPr="00A53504">
        <w:rPr>
          <w:rFonts w:ascii="Arial" w:eastAsia="ヒラギノ角ゴ Pro W3" w:hAnsi="Arial" w:cs="Arial"/>
          <w:color w:val="1A1718"/>
          <w:spacing w:val="-1"/>
        </w:rPr>
        <w:t>’</w:t>
      </w:r>
      <w:r w:rsidRPr="00A53504">
        <w:rPr>
          <w:rFonts w:ascii="Arial" w:eastAsia="ヒラギノ角ゴ Pro W3" w:hAnsi="Arial" w:cs="Arial"/>
          <w:color w:val="1A1718"/>
        </w:rPr>
        <w:t>Ass</w:t>
      </w:r>
      <w:r w:rsidRPr="00A53504">
        <w:rPr>
          <w:rFonts w:ascii="Arial" w:eastAsia="ヒラギノ角ゴ Pro W3" w:hAnsi="Arial" w:cs="Arial"/>
          <w:color w:val="1A1718"/>
          <w:spacing w:val="-1"/>
        </w:rPr>
        <w:t>e</w:t>
      </w:r>
      <w:r w:rsidRPr="00A53504">
        <w:rPr>
          <w:rFonts w:ascii="Arial" w:eastAsia="ヒラギノ角ゴ Pro W3" w:hAnsi="Arial" w:cs="Arial"/>
          <w:color w:val="1A1718"/>
        </w:rPr>
        <w:t>mblea dalla</w:t>
      </w:r>
      <w:r w:rsidRPr="00A53504">
        <w:rPr>
          <w:rFonts w:ascii="Arial" w:eastAsia="ヒラギノ角ゴ Pro W3" w:hAnsi="Arial" w:cs="Arial"/>
          <w:color w:val="1A1718"/>
          <w:spacing w:val="-1"/>
        </w:rPr>
        <w:t xml:space="preserve"> </w:t>
      </w:r>
      <w:r w:rsidRPr="00A53504">
        <w:rPr>
          <w:rFonts w:ascii="Arial" w:eastAsia="ヒラギノ角ゴ Pro W3" w:hAnsi="Arial" w:cs="Arial"/>
          <w:color w:val="1A1718"/>
        </w:rPr>
        <w:t>C</w:t>
      </w:r>
      <w:r w:rsidRPr="00A53504">
        <w:rPr>
          <w:rFonts w:ascii="Arial" w:eastAsia="ヒラギノ角ゴ Pro W3" w:hAnsi="Arial" w:cs="Arial"/>
          <w:color w:val="1A1718"/>
          <w:spacing w:val="-1"/>
        </w:rPr>
        <w:t>o</w:t>
      </w:r>
      <w:r w:rsidRPr="00A53504">
        <w:rPr>
          <w:rFonts w:ascii="Arial" w:eastAsia="ヒラギノ角ゴ Pro W3" w:hAnsi="Arial" w:cs="Arial"/>
          <w:color w:val="1A1718"/>
        </w:rPr>
        <w:t>mmis</w:t>
      </w:r>
      <w:r w:rsidRPr="00A53504">
        <w:rPr>
          <w:rFonts w:ascii="Arial" w:eastAsia="ヒラギノ角ゴ Pro W3" w:hAnsi="Arial" w:cs="Arial"/>
          <w:color w:val="1A1718"/>
          <w:spacing w:val="-1"/>
        </w:rPr>
        <w:t>s</w:t>
      </w:r>
      <w:r w:rsidRPr="00A53504">
        <w:rPr>
          <w:rFonts w:ascii="Arial" w:eastAsia="ヒラギノ角ゴ Pro W3" w:hAnsi="Arial" w:cs="Arial"/>
          <w:color w:val="1A1718"/>
        </w:rPr>
        <w:t>ione medes</w:t>
      </w:r>
      <w:r w:rsidRPr="00A53504">
        <w:rPr>
          <w:rFonts w:ascii="Arial" w:eastAsia="ヒラギノ角ゴ Pro W3" w:hAnsi="Arial" w:cs="Arial"/>
          <w:color w:val="1A1718"/>
          <w:spacing w:val="1"/>
        </w:rPr>
        <w:t>i</w:t>
      </w:r>
      <w:r w:rsidRPr="00A53504">
        <w:rPr>
          <w:rFonts w:ascii="Arial" w:eastAsia="ヒラギノ角ゴ Pro W3" w:hAnsi="Arial" w:cs="Arial"/>
          <w:color w:val="1A1718"/>
        </w:rPr>
        <w:t>ma.</w:t>
      </w:r>
    </w:p>
    <w:p w:rsidR="00BF621C" w:rsidRPr="00A53504" w:rsidRDefault="00BF621C" w:rsidP="00BF621C">
      <w:pPr>
        <w:ind w:left="1080" w:hanging="360"/>
        <w:jc w:val="both"/>
        <w:rPr>
          <w:rFonts w:ascii="Arial" w:hAnsi="Arial" w:cs="Arial"/>
        </w:rPr>
      </w:pPr>
    </w:p>
    <w:p w:rsidR="00BF621C" w:rsidRPr="000C690C" w:rsidRDefault="00BF621C" w:rsidP="00BF621C">
      <w:pPr>
        <w:ind w:left="360" w:hanging="360"/>
        <w:jc w:val="both"/>
        <w:rPr>
          <w:rFonts w:ascii="Arial" w:hAnsi="Arial" w:cs="Arial"/>
          <w:bCs/>
          <w:dstrike/>
          <w:u w:val="single"/>
        </w:rPr>
      </w:pPr>
      <w:r w:rsidRPr="000C690C">
        <w:rPr>
          <w:rFonts w:ascii="Arial" w:hAnsi="Arial" w:cs="Arial"/>
          <w:bCs/>
          <w:u w:val="single"/>
        </w:rPr>
        <w:t xml:space="preserve">DIRITTO DI VOTO </w:t>
      </w:r>
    </w:p>
    <w:p w:rsidR="00BF621C" w:rsidRPr="00A53504" w:rsidRDefault="00BF621C" w:rsidP="00BF621C">
      <w:pPr>
        <w:ind w:left="720" w:hanging="360"/>
        <w:jc w:val="both"/>
        <w:rPr>
          <w:rFonts w:ascii="Arial" w:hAnsi="Arial" w:cs="Arial"/>
          <w:bCs/>
          <w:iCs/>
          <w:u w:val="single"/>
        </w:rPr>
      </w:pPr>
      <w:r w:rsidRPr="00A53504">
        <w:rPr>
          <w:rFonts w:ascii="Arial" w:hAnsi="Arial" w:cs="Arial"/>
          <w:bCs/>
          <w:iCs/>
        </w:rPr>
        <w:t>1)</w:t>
      </w:r>
      <w:r w:rsidRPr="00A53504">
        <w:rPr>
          <w:rFonts w:ascii="Arial" w:hAnsi="Arial" w:cs="Arial"/>
          <w:bCs/>
          <w:iCs/>
        </w:rPr>
        <w:tab/>
      </w:r>
      <w:r w:rsidRPr="00A53504">
        <w:rPr>
          <w:rFonts w:ascii="Arial" w:hAnsi="Arial" w:cs="Arial"/>
          <w:bCs/>
          <w:iCs/>
          <w:u w:val="single"/>
        </w:rPr>
        <w:t xml:space="preserve">Per l’elezione degli Organi direttivi dei Comitati Provinciali e Regionali </w:t>
      </w:r>
    </w:p>
    <w:p w:rsidR="00BF621C" w:rsidRPr="00A53504" w:rsidRDefault="00BF621C" w:rsidP="00BF621C">
      <w:pPr>
        <w:ind w:left="720"/>
        <w:jc w:val="both"/>
        <w:rPr>
          <w:rFonts w:ascii="Arial" w:hAnsi="Arial" w:cs="Arial"/>
        </w:rPr>
      </w:pPr>
      <w:r w:rsidRPr="00A53504">
        <w:rPr>
          <w:rFonts w:ascii="Arial" w:hAnsi="Arial" w:cs="Arial"/>
        </w:rPr>
        <w:t xml:space="preserve">Hanno diritto di voto le Società che alla data della celebrazione dell’Assemblea Elettiva hanno maturato una anzianità di affiliazione di almeno 12 mesi purché  </w:t>
      </w:r>
      <w:r w:rsidRPr="00A53504">
        <w:rPr>
          <w:rFonts w:ascii="Arial" w:hAnsi="Arial" w:cs="Arial"/>
          <w:bCs/>
        </w:rPr>
        <w:t xml:space="preserve">nella stagione agonistica precedente </w:t>
      </w:r>
      <w:r w:rsidRPr="00A53504">
        <w:rPr>
          <w:rFonts w:ascii="Arial" w:hAnsi="Arial" w:cs="Arial"/>
        </w:rPr>
        <w:t xml:space="preserve">abbiano svolto, con carattere continuativo, attività sportiva avendo tesserato </w:t>
      </w:r>
      <w:r w:rsidRPr="00A53504">
        <w:rPr>
          <w:rFonts w:ascii="Arial" w:hAnsi="Arial" w:cs="Arial"/>
          <w:bCs/>
        </w:rPr>
        <w:t xml:space="preserve">almeno 3 Atleti </w:t>
      </w:r>
      <w:r w:rsidRPr="00A53504">
        <w:rPr>
          <w:rFonts w:ascii="Arial" w:hAnsi="Arial" w:cs="Arial"/>
        </w:rPr>
        <w:t>che abbiano partecipato, in tale stagione agonistica,</w:t>
      </w:r>
      <w:r w:rsidRPr="00A53504">
        <w:rPr>
          <w:rFonts w:ascii="Arial" w:hAnsi="Arial" w:cs="Arial"/>
          <w:bCs/>
        </w:rPr>
        <w:t xml:space="preserve"> ad almeno 3 manifestazioni </w:t>
      </w:r>
      <w:r w:rsidRPr="00A53504">
        <w:rPr>
          <w:rFonts w:ascii="Arial" w:hAnsi="Arial" w:cs="Arial"/>
        </w:rPr>
        <w:t>e gare iscritte nei calendari ufficiali della Federazione o abbiano svolto attività anche meramente organizzativa</w:t>
      </w:r>
      <w:r w:rsidRPr="00A53504">
        <w:rPr>
          <w:rFonts w:ascii="Arial" w:hAnsi="Arial" w:cs="Arial"/>
          <w:bCs/>
        </w:rPr>
        <w:t xml:space="preserve"> ed a condizione che alla data di convocazione dell'Assemblea Elettiva partecipino all'attività sportiva ufficiale della Federazione.</w:t>
      </w:r>
    </w:p>
    <w:p w:rsidR="00BF621C" w:rsidRPr="00A53504" w:rsidRDefault="00BF621C" w:rsidP="00BF621C">
      <w:pPr>
        <w:ind w:left="720"/>
        <w:jc w:val="both"/>
        <w:rPr>
          <w:rFonts w:ascii="Arial" w:hAnsi="Arial" w:cs="Arial"/>
        </w:rPr>
      </w:pPr>
      <w:r w:rsidRPr="00A53504">
        <w:rPr>
          <w:rFonts w:ascii="Arial" w:hAnsi="Arial" w:cs="Arial"/>
        </w:rPr>
        <w:t>Ogni Affiliato che partecipa all’Assemblea, per effetto di quanto sopra, avrà diritto ad un voto.</w:t>
      </w:r>
    </w:p>
    <w:p w:rsidR="00BF621C" w:rsidRPr="00A53504" w:rsidRDefault="00BF621C" w:rsidP="00BF621C">
      <w:pPr>
        <w:ind w:left="720"/>
        <w:jc w:val="both"/>
        <w:rPr>
          <w:rFonts w:ascii="Arial" w:hAnsi="Arial" w:cs="Arial"/>
        </w:rPr>
      </w:pPr>
      <w:r w:rsidRPr="00A53504">
        <w:rPr>
          <w:rFonts w:ascii="Arial" w:hAnsi="Arial" w:cs="Arial"/>
        </w:rPr>
        <w:t xml:space="preserve">Saranno attribuiti ulteriori voti agli Affiliati che hanno tesserato Atleti partecipanti a gare per tutte le categorie agonistiche esclusi i master della strada e del fuoristrada, sulla base di quanto indicato </w:t>
      </w:r>
      <w:r w:rsidRPr="00A53504">
        <w:rPr>
          <w:rFonts w:ascii="Arial" w:hAnsi="Arial" w:cs="Arial"/>
          <w:bCs/>
        </w:rPr>
        <w:t>dall'art. 13 d</w:t>
      </w:r>
      <w:r w:rsidRPr="00A53504">
        <w:rPr>
          <w:rFonts w:ascii="Arial" w:hAnsi="Arial" w:cs="Arial"/>
        </w:rPr>
        <w:t>ello Statuto Federale.</w:t>
      </w:r>
    </w:p>
    <w:p w:rsidR="00BF621C" w:rsidRPr="00A53504" w:rsidRDefault="00BF621C" w:rsidP="00BF621C">
      <w:pPr>
        <w:ind w:left="720"/>
        <w:jc w:val="both"/>
        <w:rPr>
          <w:rFonts w:ascii="Arial" w:hAnsi="Arial" w:cs="Arial"/>
        </w:rPr>
      </w:pPr>
      <w:r w:rsidRPr="00A53504">
        <w:rPr>
          <w:rFonts w:ascii="Arial" w:hAnsi="Arial" w:cs="Arial"/>
        </w:rPr>
        <w:t>Per la determinazione dei voti aggiuntivi spettanti ad ogni singolo Affiliato, gli elenchi riportanti i voti attribuiti a ciascuno, faranno riferimento ai dati risultanti al termine della stagione agonistica antecedente la data di svolgimento dell’Assemblea.</w:t>
      </w:r>
    </w:p>
    <w:p w:rsidR="00BF621C" w:rsidRPr="00A53504" w:rsidRDefault="00BF621C" w:rsidP="00BF621C">
      <w:pPr>
        <w:jc w:val="both"/>
        <w:rPr>
          <w:rFonts w:ascii="Arial" w:hAnsi="Arial" w:cs="Arial"/>
          <w:dstrike/>
        </w:rPr>
      </w:pPr>
    </w:p>
    <w:p w:rsidR="00BF621C" w:rsidRPr="00A53504" w:rsidRDefault="00BF621C" w:rsidP="00BF621C">
      <w:pPr>
        <w:ind w:left="720"/>
        <w:jc w:val="both"/>
        <w:rPr>
          <w:rFonts w:ascii="Arial" w:hAnsi="Arial" w:cs="Arial"/>
        </w:rPr>
      </w:pPr>
      <w:r w:rsidRPr="00A53504">
        <w:rPr>
          <w:rFonts w:ascii="Arial" w:hAnsi="Arial" w:cs="Arial"/>
        </w:rPr>
        <w:t xml:space="preserve">L’elenco degli aventi diritto a voto, riportante anche il numero dei voti attribuiti a ciascun affiliato, deve essere reso pubblico nella sede del Comitato interessato </w:t>
      </w:r>
      <w:r w:rsidRPr="00A53504">
        <w:rPr>
          <w:rFonts w:ascii="Arial" w:hAnsi="Arial" w:cs="Arial"/>
        </w:rPr>
        <w:lastRenderedPageBreak/>
        <w:t>all'Assemblea Elettiva,  almeno dieci giorni prima dello svolgimento dell’Assemblea stessa.</w:t>
      </w:r>
    </w:p>
    <w:p w:rsidR="00BF621C" w:rsidRPr="00A53504" w:rsidRDefault="00BF621C" w:rsidP="00BF621C">
      <w:pPr>
        <w:jc w:val="both"/>
        <w:rPr>
          <w:rFonts w:ascii="Arial" w:hAnsi="Arial" w:cs="Arial"/>
          <w:dstrike/>
        </w:rPr>
      </w:pPr>
    </w:p>
    <w:p w:rsidR="00BF621C" w:rsidRPr="0058535F" w:rsidRDefault="00BF621C" w:rsidP="00BF621C">
      <w:pPr>
        <w:ind w:left="709"/>
        <w:jc w:val="both"/>
        <w:rPr>
          <w:rFonts w:ascii="Arial" w:hAnsi="Arial" w:cs="Arial"/>
        </w:rPr>
      </w:pPr>
      <w:r w:rsidRPr="0058535F">
        <w:rPr>
          <w:rFonts w:ascii="Arial" w:hAnsi="Arial" w:cs="Arial"/>
        </w:rPr>
        <w:t>E’ preclusa la partecipazione alle Assemblee a tutti coloro ai quali sia stata irrogata la sanzione della sospensione da ogni attività federale, in corso di esecuzione, e a quanti non abbiano provveduto al pagamento delle quote di affiliazione, riaffiliazione e di tesseramento.</w:t>
      </w:r>
    </w:p>
    <w:p w:rsidR="00BF621C" w:rsidRPr="00A53504" w:rsidRDefault="00BF621C" w:rsidP="00BF621C">
      <w:pPr>
        <w:ind w:left="360"/>
        <w:jc w:val="both"/>
        <w:rPr>
          <w:rFonts w:ascii="Arial" w:hAnsi="Arial" w:cs="Arial"/>
        </w:rPr>
      </w:pPr>
    </w:p>
    <w:p w:rsidR="00BF621C" w:rsidRPr="00A53504" w:rsidRDefault="00BF621C" w:rsidP="00BF621C">
      <w:pPr>
        <w:ind w:left="720"/>
        <w:jc w:val="both"/>
        <w:rPr>
          <w:rFonts w:ascii="Arial" w:hAnsi="Arial" w:cs="Arial"/>
        </w:rPr>
      </w:pPr>
      <w:r w:rsidRPr="00A53504">
        <w:rPr>
          <w:rFonts w:ascii="Arial" w:hAnsi="Arial" w:cs="Arial"/>
        </w:rPr>
        <w:t>La Segreteria Generale trasmetterà ai Comitati Regionali l’elenco delle Società affiliate risultanti nelle condizioni di cui al precedente comma, i Comitati Regionali avranno cura di inoltrare tale elenco integrato delle posizioni pendenti irrogate a livello territoriale, alle Commissioni Verifica Poteri nominate nell’ambito delle Assemblee di appartenenza territoriale, e di trasmetterne copia alla Segreteria Generale.</w:t>
      </w:r>
    </w:p>
    <w:p w:rsidR="00BF621C" w:rsidRPr="00A53504" w:rsidRDefault="00BF621C" w:rsidP="00BF621C">
      <w:pPr>
        <w:ind w:left="720"/>
        <w:jc w:val="both"/>
        <w:rPr>
          <w:rFonts w:ascii="Arial" w:hAnsi="Arial" w:cs="Arial"/>
        </w:rPr>
      </w:pPr>
    </w:p>
    <w:p w:rsidR="00BF621C" w:rsidRPr="00A53504" w:rsidRDefault="00BF621C" w:rsidP="00BF621C">
      <w:pPr>
        <w:ind w:left="720"/>
        <w:jc w:val="both"/>
        <w:rPr>
          <w:rFonts w:ascii="Arial" w:hAnsi="Arial" w:cs="Arial"/>
        </w:rPr>
      </w:pPr>
      <w:r w:rsidRPr="00A53504">
        <w:rPr>
          <w:rFonts w:ascii="Arial" w:hAnsi="Arial" w:cs="Arial"/>
        </w:rPr>
        <w:t>Le Società Affiliate interessate, potranno regolarizzare la loro posizione fino al momento dell’esercizio del diritto di voto, e presentare regolare ricevuta e/o attestazione alla Commissione Verifica Poteri preposta all’accertamento dell’identità degli aventi diritto a voto, in occasione dell’Assemblea di appartenenza territoriale.</w:t>
      </w:r>
    </w:p>
    <w:p w:rsidR="00BF621C" w:rsidRPr="00A53504" w:rsidRDefault="00BF621C" w:rsidP="00BF621C">
      <w:pPr>
        <w:autoSpaceDE w:val="0"/>
        <w:autoSpaceDN w:val="0"/>
        <w:adjustRightInd w:val="0"/>
        <w:jc w:val="both"/>
        <w:rPr>
          <w:rFonts w:ascii="Arial" w:hAnsi="Arial" w:cs="Arial"/>
        </w:rPr>
      </w:pPr>
    </w:p>
    <w:p w:rsidR="00BF621C" w:rsidRPr="00A53504" w:rsidRDefault="00BF621C" w:rsidP="00BF621C">
      <w:pPr>
        <w:jc w:val="both"/>
        <w:rPr>
          <w:rFonts w:ascii="Arial" w:hAnsi="Arial" w:cs="Arial"/>
          <w:bCs/>
          <w:u w:val="single"/>
        </w:rPr>
      </w:pPr>
      <w:r w:rsidRPr="00A53504">
        <w:rPr>
          <w:rFonts w:ascii="Arial" w:hAnsi="Arial" w:cs="Arial"/>
          <w:bCs/>
          <w:u w:val="single"/>
        </w:rPr>
        <w:t>DIRITTO DI PARTECIPAZIONE</w:t>
      </w:r>
    </w:p>
    <w:p w:rsidR="00BF621C" w:rsidRPr="00A53504" w:rsidRDefault="00BF621C" w:rsidP="00BF621C">
      <w:pPr>
        <w:ind w:left="360"/>
        <w:jc w:val="both"/>
        <w:rPr>
          <w:rFonts w:ascii="Arial" w:hAnsi="Arial" w:cs="Arial"/>
        </w:rPr>
      </w:pPr>
      <w:r w:rsidRPr="00A53504">
        <w:rPr>
          <w:rFonts w:ascii="Arial" w:hAnsi="Arial" w:cs="Arial"/>
        </w:rPr>
        <w:t>Le Società che non hanno maturato un’anzianità di affiliazione di almeno 12 mesi possono partecipare come auditori all’Assemblea Elettiva Territoriale, purché in regola con l’affiliazione dell’anno in cui si svolge l’Assemblea, e senza diritto di voto.</w:t>
      </w:r>
    </w:p>
    <w:p w:rsidR="00BF621C" w:rsidRPr="00A53504" w:rsidRDefault="00BF621C" w:rsidP="00BF621C">
      <w:pPr>
        <w:ind w:left="360"/>
        <w:jc w:val="both"/>
        <w:rPr>
          <w:rFonts w:ascii="Arial" w:hAnsi="Arial" w:cs="Arial"/>
        </w:rPr>
      </w:pPr>
    </w:p>
    <w:p w:rsidR="00BF621C" w:rsidRPr="00A53504" w:rsidRDefault="00BF621C" w:rsidP="00BF621C">
      <w:pPr>
        <w:ind w:left="360"/>
        <w:jc w:val="both"/>
        <w:rPr>
          <w:rFonts w:ascii="Arial" w:hAnsi="Arial" w:cs="Arial"/>
        </w:rPr>
      </w:pPr>
      <w:r w:rsidRPr="00A53504">
        <w:rPr>
          <w:rFonts w:ascii="Arial" w:hAnsi="Arial" w:cs="Arial"/>
        </w:rPr>
        <w:t>A livello Regionale hanno diritto a partecipare, senza diritto di voto, i Presidenti dei Comitati Provinciali di appartenenza territoriale.</w:t>
      </w:r>
    </w:p>
    <w:p w:rsidR="00BF621C" w:rsidRPr="00A53504" w:rsidRDefault="00BF621C" w:rsidP="00BF621C">
      <w:pPr>
        <w:ind w:left="360"/>
        <w:jc w:val="both"/>
        <w:rPr>
          <w:rFonts w:ascii="Arial" w:hAnsi="Arial" w:cs="Arial"/>
        </w:rPr>
      </w:pPr>
    </w:p>
    <w:p w:rsidR="00BF621C" w:rsidRPr="00321C63" w:rsidRDefault="00BF621C" w:rsidP="00BF621C">
      <w:pPr>
        <w:ind w:left="360" w:hanging="360"/>
        <w:jc w:val="both"/>
        <w:rPr>
          <w:rFonts w:ascii="Arial" w:hAnsi="Arial" w:cs="Arial"/>
        </w:rPr>
      </w:pPr>
      <w:r w:rsidRPr="00321C63">
        <w:rPr>
          <w:rFonts w:ascii="Arial" w:hAnsi="Arial" w:cs="Arial"/>
          <w:bCs/>
          <w:u w:val="single"/>
        </w:rPr>
        <w:t xml:space="preserve">QUORUM VALIDITA’ DELLE ASSEMBLEE </w:t>
      </w:r>
      <w:r>
        <w:rPr>
          <w:rFonts w:ascii="Arial" w:hAnsi="Arial" w:cs="Arial"/>
          <w:bCs/>
          <w:u w:val="single"/>
        </w:rPr>
        <w:t>ELETTIVE</w:t>
      </w:r>
    </w:p>
    <w:p w:rsidR="00BF621C" w:rsidRPr="00A53504" w:rsidRDefault="00BF621C" w:rsidP="00BF621C">
      <w:pPr>
        <w:ind w:left="360"/>
        <w:jc w:val="both"/>
        <w:rPr>
          <w:rFonts w:ascii="Arial" w:hAnsi="Arial" w:cs="Arial"/>
          <w:bCs/>
        </w:rPr>
      </w:pPr>
      <w:r>
        <w:rPr>
          <w:rFonts w:ascii="Arial" w:hAnsi="Arial" w:cs="Arial"/>
        </w:rPr>
        <w:t>Le Assemblee elettive s</w:t>
      </w:r>
      <w:r w:rsidRPr="00A53504">
        <w:rPr>
          <w:rFonts w:ascii="Arial" w:hAnsi="Arial" w:cs="Arial"/>
        </w:rPr>
        <w:t xml:space="preserve">ono valide in prima convocazione con la presenza del cinquanta per cento degli aventi diritto al voto ed in seconda convocazione, da tenersi almeno un’ora dopo la prima, </w:t>
      </w:r>
      <w:r w:rsidRPr="00A53504">
        <w:rPr>
          <w:rFonts w:ascii="Arial" w:hAnsi="Arial" w:cs="Arial"/>
          <w:bCs/>
        </w:rPr>
        <w:t xml:space="preserve">con la presenza di  un terzo degli aventi diritto al voto per ogni singola categoria. </w:t>
      </w:r>
    </w:p>
    <w:p w:rsidR="00BF621C" w:rsidRPr="00A53504" w:rsidRDefault="00BF621C" w:rsidP="00BF621C">
      <w:pPr>
        <w:ind w:left="360"/>
        <w:jc w:val="both"/>
        <w:rPr>
          <w:rFonts w:ascii="Arial" w:hAnsi="Arial" w:cs="Arial"/>
        </w:rPr>
      </w:pPr>
      <w:r w:rsidRPr="00A53504">
        <w:rPr>
          <w:rFonts w:ascii="Arial" w:hAnsi="Arial" w:cs="Arial"/>
        </w:rPr>
        <w:t>La sussistenza del quorum costitutivo va verificata a cura della Commissione Verifica Poteri allo scadere dell’orario stabilito per la prima convocazione dell’Assemblea Elettiva e, in caso di mancato raggiungimento del quorum costitutivo, la Commissione Verifica Poteri continuerà lo svolgimento dei propri compiti fino all’orario fissato per la seconda convocazione dell’Assemblea stessa.</w:t>
      </w:r>
    </w:p>
    <w:p w:rsidR="00BF621C" w:rsidRPr="00A53504" w:rsidRDefault="00BF621C" w:rsidP="00BF621C">
      <w:pPr>
        <w:jc w:val="both"/>
        <w:rPr>
          <w:rFonts w:ascii="Arial" w:hAnsi="Arial" w:cs="Arial"/>
        </w:rPr>
      </w:pPr>
    </w:p>
    <w:p w:rsidR="00BF621C" w:rsidRPr="00970792" w:rsidRDefault="00BF621C" w:rsidP="00BF621C">
      <w:pPr>
        <w:jc w:val="both"/>
        <w:rPr>
          <w:rFonts w:ascii="Arial" w:hAnsi="Arial" w:cs="Arial"/>
          <w:b/>
          <w:color w:val="FF0000"/>
        </w:rPr>
      </w:pPr>
      <w:r w:rsidRPr="00970792">
        <w:rPr>
          <w:rFonts w:ascii="Arial" w:hAnsi="Arial" w:cs="Arial"/>
          <w:b/>
          <w:bCs/>
          <w:color w:val="FF0000"/>
        </w:rPr>
        <w:t>Ai sensi dell’art. 15  dello</w:t>
      </w:r>
      <w:r w:rsidRPr="00970792">
        <w:rPr>
          <w:rFonts w:ascii="Arial" w:hAnsi="Arial" w:cs="Arial"/>
          <w:b/>
          <w:color w:val="FF0000"/>
        </w:rPr>
        <w:t xml:space="preserve"> Statuto Federale, è ammesso ricorso, in primo grado presso il Tribunale Federale 2^ Sezione, avverso lo svolgimento di tutte le Assemblee, da presentare da parte dell’avente diritto a voto, nel termine perentorio di dieci giorni dalla data di svolgimento della stessa, a condizione che il ricorso sia stato preannunciato verbalmente e fatto registrare a verbale dell’Assemblea stessa ed, in secondo grado, alla Corte Federale d’Appello 2^ Sezione.</w:t>
      </w:r>
    </w:p>
    <w:p w:rsidR="00BF621C" w:rsidRPr="00A53504" w:rsidRDefault="00BF621C" w:rsidP="00BF621C">
      <w:pPr>
        <w:ind w:left="60"/>
        <w:jc w:val="both"/>
        <w:rPr>
          <w:rFonts w:ascii="Arial" w:hAnsi="Arial" w:cs="Arial"/>
        </w:rPr>
      </w:pPr>
    </w:p>
    <w:p w:rsidR="00BF621C" w:rsidRPr="00A53504" w:rsidRDefault="00BF621C" w:rsidP="00BF621C">
      <w:pPr>
        <w:ind w:left="360" w:hanging="360"/>
        <w:jc w:val="both"/>
        <w:rPr>
          <w:rFonts w:ascii="Arial" w:hAnsi="Arial" w:cs="Arial"/>
        </w:rPr>
      </w:pPr>
      <w:r w:rsidRPr="00A53504">
        <w:rPr>
          <w:rFonts w:ascii="Arial" w:hAnsi="Arial" w:cs="Arial"/>
          <w:bCs/>
          <w:u w:val="single"/>
        </w:rPr>
        <w:t>APERTURA DELLE ASSEMBLEE ELETTIVE</w:t>
      </w:r>
    </w:p>
    <w:p w:rsidR="00BF621C" w:rsidRPr="00A53504" w:rsidRDefault="00BF621C" w:rsidP="00BF621C">
      <w:pPr>
        <w:ind w:left="360"/>
        <w:jc w:val="both"/>
        <w:rPr>
          <w:rFonts w:ascii="Arial" w:hAnsi="Arial" w:cs="Arial"/>
        </w:rPr>
      </w:pPr>
      <w:r w:rsidRPr="00A53504">
        <w:rPr>
          <w:rFonts w:ascii="Arial" w:hAnsi="Arial" w:cs="Arial"/>
        </w:rPr>
        <w:t xml:space="preserve">Le Assemblee Elettive sono presiedute, fino al momento dell’elezione degli Organi Assembleari (Presidente, Vicepresidente e Segretario), dal </w:t>
      </w:r>
      <w:r w:rsidR="002467E6">
        <w:rPr>
          <w:rFonts w:ascii="Arial" w:hAnsi="Arial" w:cs="Arial"/>
        </w:rPr>
        <w:t>Presidente/</w:t>
      </w:r>
      <w:r>
        <w:rPr>
          <w:rFonts w:ascii="Arial" w:hAnsi="Arial" w:cs="Arial"/>
        </w:rPr>
        <w:t>Commissario</w:t>
      </w:r>
      <w:r w:rsidRPr="00A53504">
        <w:rPr>
          <w:rFonts w:ascii="Arial" w:hAnsi="Arial" w:cs="Arial"/>
        </w:rPr>
        <w:t xml:space="preserve"> uscente.</w:t>
      </w:r>
    </w:p>
    <w:p w:rsidR="00BF621C" w:rsidRPr="00A53504" w:rsidRDefault="00BF621C" w:rsidP="00BF621C">
      <w:pPr>
        <w:ind w:left="360"/>
        <w:jc w:val="both"/>
        <w:rPr>
          <w:rFonts w:ascii="Arial" w:hAnsi="Arial" w:cs="Arial"/>
        </w:rPr>
      </w:pPr>
    </w:p>
    <w:p w:rsidR="00BF621C" w:rsidRPr="00624488" w:rsidRDefault="00BF621C" w:rsidP="00BF621C">
      <w:pPr>
        <w:ind w:left="360"/>
        <w:jc w:val="both"/>
        <w:rPr>
          <w:rFonts w:ascii="Arial" w:hAnsi="Arial" w:cs="Arial"/>
        </w:rPr>
      </w:pPr>
      <w:r w:rsidRPr="00624488">
        <w:rPr>
          <w:rFonts w:ascii="Arial" w:hAnsi="Arial" w:cs="Arial"/>
        </w:rPr>
        <w:lastRenderedPageBreak/>
        <w:t>Colui che</w:t>
      </w:r>
      <w:r w:rsidRPr="00624488">
        <w:rPr>
          <w:rFonts w:ascii="Arial" w:hAnsi="Arial" w:cs="Arial"/>
          <w:color w:val="0000FF"/>
        </w:rPr>
        <w:t xml:space="preserve"> </w:t>
      </w:r>
      <w:r w:rsidRPr="00624488">
        <w:rPr>
          <w:rFonts w:ascii="Arial" w:hAnsi="Arial" w:cs="Arial"/>
        </w:rPr>
        <w:t xml:space="preserve">presiede l’Assemblea, prima della nomina degli Organi assembleari, è tenuto a dare lettura del verbale della Commissione Verifica Poteri e, constatata la validità dell’Assemblea stessa, provvede </w:t>
      </w:r>
      <w:r>
        <w:rPr>
          <w:rFonts w:ascii="Arial" w:hAnsi="Arial" w:cs="Arial"/>
        </w:rPr>
        <w:t xml:space="preserve">a proporre all’assemblea la nomina </w:t>
      </w:r>
      <w:r w:rsidRPr="00624488">
        <w:rPr>
          <w:rFonts w:ascii="Arial" w:hAnsi="Arial" w:cs="Arial"/>
        </w:rPr>
        <w:t xml:space="preserve">degli Organi assembleari  e del Collegio degli Scrutatori, questi ultimi, </w:t>
      </w:r>
      <w:r w:rsidRPr="00624488">
        <w:rPr>
          <w:rFonts w:ascii="Arial" w:hAnsi="Arial" w:cs="Arial"/>
          <w:bCs/>
        </w:rPr>
        <w:t>da tre a nove,</w:t>
      </w:r>
      <w:r w:rsidRPr="00624488">
        <w:rPr>
          <w:rFonts w:ascii="Arial" w:hAnsi="Arial" w:cs="Arial"/>
        </w:rPr>
        <w:t xml:space="preserve"> scelti dall’Assemblea, anche per acclamazione, fra i Delegati aventi diritto al voto. </w:t>
      </w:r>
    </w:p>
    <w:p w:rsidR="00BF621C" w:rsidRPr="00624488" w:rsidRDefault="00BF621C" w:rsidP="00BF621C">
      <w:pPr>
        <w:ind w:left="360"/>
        <w:jc w:val="both"/>
        <w:rPr>
          <w:rFonts w:ascii="Arial" w:hAnsi="Arial" w:cs="Arial"/>
        </w:rPr>
      </w:pPr>
      <w:r w:rsidRPr="00624488">
        <w:rPr>
          <w:rFonts w:ascii="Arial" w:hAnsi="Arial" w:cs="Arial"/>
        </w:rPr>
        <w:t xml:space="preserve">A formare il Collegio di Presidenza non potranno essere chiamati i candidati all’Assemblea di riferimento. </w:t>
      </w:r>
    </w:p>
    <w:p w:rsidR="00BF621C" w:rsidRPr="00A53504" w:rsidRDefault="00BF621C" w:rsidP="00BF621C">
      <w:pPr>
        <w:ind w:left="360"/>
        <w:jc w:val="both"/>
        <w:rPr>
          <w:rFonts w:ascii="Arial" w:hAnsi="Arial" w:cs="Arial"/>
          <w:b/>
        </w:rPr>
      </w:pPr>
    </w:p>
    <w:p w:rsidR="00BF621C" w:rsidRPr="00A53504" w:rsidRDefault="00BF621C" w:rsidP="00BF621C">
      <w:pPr>
        <w:ind w:left="360" w:hanging="360"/>
        <w:jc w:val="both"/>
        <w:rPr>
          <w:rFonts w:ascii="Arial" w:hAnsi="Arial" w:cs="Arial"/>
          <w:bCs/>
        </w:rPr>
      </w:pPr>
      <w:r w:rsidRPr="00A53504">
        <w:rPr>
          <w:rFonts w:ascii="Arial" w:hAnsi="Arial" w:cs="Arial"/>
          <w:bCs/>
          <w:u w:val="single"/>
        </w:rPr>
        <w:t>DOVERI DEGLI ORGANI ASSEMBLEARI</w:t>
      </w:r>
    </w:p>
    <w:p w:rsidR="00BF621C" w:rsidRPr="00A53504" w:rsidRDefault="00BF621C" w:rsidP="00BF621C">
      <w:pPr>
        <w:ind w:left="360"/>
        <w:jc w:val="both"/>
        <w:rPr>
          <w:rFonts w:ascii="Arial" w:hAnsi="Arial" w:cs="Arial"/>
        </w:rPr>
      </w:pPr>
      <w:r w:rsidRPr="00A53504">
        <w:rPr>
          <w:rFonts w:ascii="Arial" w:hAnsi="Arial" w:cs="Arial"/>
        </w:rPr>
        <w:t>Al Presidente dell'Assemblea spetta presiedere la stessa, ed in particolare:</w:t>
      </w:r>
    </w:p>
    <w:p w:rsidR="00BF621C" w:rsidRPr="00A53504" w:rsidRDefault="00BF621C" w:rsidP="00BF621C">
      <w:pPr>
        <w:ind w:left="720" w:hanging="360"/>
        <w:jc w:val="both"/>
        <w:rPr>
          <w:rFonts w:ascii="Arial" w:hAnsi="Arial" w:cs="Arial"/>
        </w:rPr>
      </w:pPr>
      <w:r w:rsidRPr="00A53504">
        <w:rPr>
          <w:rFonts w:ascii="Arial" w:hAnsi="Arial" w:cs="Arial"/>
        </w:rPr>
        <w:t>-</w:t>
      </w:r>
      <w:r w:rsidRPr="00A53504">
        <w:rPr>
          <w:rFonts w:ascii="Arial" w:hAnsi="Arial" w:cs="Arial"/>
        </w:rPr>
        <w:tab/>
        <w:t>regolare lo svolgimento delle discussioni;</w:t>
      </w:r>
    </w:p>
    <w:p w:rsidR="00BF621C" w:rsidRPr="00A53504" w:rsidRDefault="00BF621C" w:rsidP="00BF621C">
      <w:pPr>
        <w:ind w:left="720" w:hanging="360"/>
        <w:jc w:val="both"/>
        <w:rPr>
          <w:rFonts w:ascii="Arial" w:hAnsi="Arial" w:cs="Arial"/>
        </w:rPr>
      </w:pPr>
      <w:r w:rsidRPr="00A53504">
        <w:rPr>
          <w:rFonts w:ascii="Arial" w:hAnsi="Arial" w:cs="Arial"/>
        </w:rPr>
        <w:t>-</w:t>
      </w:r>
      <w:r w:rsidRPr="00A53504">
        <w:rPr>
          <w:rFonts w:ascii="Arial" w:hAnsi="Arial" w:cs="Arial"/>
        </w:rPr>
        <w:tab/>
        <w:t>decidere i tempi di durata degli interventi;</w:t>
      </w:r>
    </w:p>
    <w:p w:rsidR="00BF621C" w:rsidRPr="00A53504" w:rsidRDefault="00BF621C" w:rsidP="00BF621C">
      <w:pPr>
        <w:ind w:left="720" w:hanging="360"/>
        <w:jc w:val="both"/>
        <w:rPr>
          <w:rFonts w:ascii="Arial" w:hAnsi="Arial" w:cs="Arial"/>
        </w:rPr>
      </w:pPr>
      <w:r w:rsidRPr="00A53504">
        <w:rPr>
          <w:rFonts w:ascii="Arial" w:hAnsi="Arial" w:cs="Arial"/>
        </w:rPr>
        <w:t>-</w:t>
      </w:r>
      <w:r w:rsidRPr="00A53504">
        <w:rPr>
          <w:rFonts w:ascii="Arial" w:hAnsi="Arial" w:cs="Arial"/>
        </w:rPr>
        <w:tab/>
        <w:t>dichiarare l'ammissione o meno delle mozioni e degli emendamenti, potendoli accorpare e metterli in votazione;</w:t>
      </w:r>
    </w:p>
    <w:p w:rsidR="00BF621C" w:rsidRPr="00A53504" w:rsidRDefault="00BF621C" w:rsidP="00BF621C">
      <w:pPr>
        <w:ind w:left="720" w:hanging="360"/>
        <w:jc w:val="both"/>
        <w:rPr>
          <w:rFonts w:ascii="Arial" w:hAnsi="Arial" w:cs="Arial"/>
        </w:rPr>
      </w:pPr>
      <w:r w:rsidRPr="00A53504">
        <w:rPr>
          <w:rFonts w:ascii="Arial" w:hAnsi="Arial" w:cs="Arial"/>
        </w:rPr>
        <w:t>-</w:t>
      </w:r>
      <w:r w:rsidRPr="00A53504">
        <w:rPr>
          <w:rFonts w:ascii="Arial" w:hAnsi="Arial" w:cs="Arial"/>
        </w:rPr>
        <w:tab/>
        <w:t>proclamare gli eletti;</w:t>
      </w:r>
    </w:p>
    <w:p w:rsidR="00BF621C" w:rsidRPr="00A53504" w:rsidRDefault="00BF621C" w:rsidP="00BF621C">
      <w:pPr>
        <w:ind w:left="720" w:hanging="360"/>
        <w:jc w:val="both"/>
        <w:rPr>
          <w:rFonts w:ascii="Arial" w:hAnsi="Arial" w:cs="Arial"/>
        </w:rPr>
      </w:pPr>
      <w:r w:rsidRPr="00A53504">
        <w:rPr>
          <w:rFonts w:ascii="Arial" w:hAnsi="Arial" w:cs="Arial"/>
        </w:rPr>
        <w:t>-</w:t>
      </w:r>
      <w:r w:rsidRPr="00A53504">
        <w:rPr>
          <w:rFonts w:ascii="Arial" w:hAnsi="Arial" w:cs="Arial"/>
        </w:rPr>
        <w:tab/>
        <w:t>sottoscrivere il verbale dell'Assemblea, unitamente ai componenti del Collegio di Presidenza.</w:t>
      </w:r>
    </w:p>
    <w:p w:rsidR="00BF621C" w:rsidRPr="00A53504" w:rsidRDefault="00BF621C" w:rsidP="00BF621C">
      <w:pPr>
        <w:ind w:left="360"/>
        <w:jc w:val="both"/>
        <w:rPr>
          <w:rFonts w:ascii="Arial" w:hAnsi="Arial" w:cs="Arial"/>
        </w:rPr>
      </w:pPr>
      <w:r w:rsidRPr="00A53504">
        <w:rPr>
          <w:rFonts w:ascii="Arial" w:hAnsi="Arial" w:cs="Arial"/>
        </w:rPr>
        <w:t>Oltre al verbale deve sottoscrivere tutti gli atti inerenti l'Assemblea.</w:t>
      </w:r>
    </w:p>
    <w:p w:rsidR="00BF621C" w:rsidRPr="00A53504" w:rsidRDefault="00BF621C" w:rsidP="00BF621C">
      <w:pPr>
        <w:ind w:left="60"/>
        <w:jc w:val="both"/>
        <w:rPr>
          <w:rFonts w:ascii="Arial" w:hAnsi="Arial" w:cs="Arial"/>
        </w:rPr>
      </w:pPr>
    </w:p>
    <w:p w:rsidR="00BF621C" w:rsidRPr="00A53504" w:rsidRDefault="00BF621C" w:rsidP="00BF621C">
      <w:pPr>
        <w:ind w:left="360"/>
        <w:jc w:val="both"/>
        <w:rPr>
          <w:rFonts w:ascii="Arial" w:hAnsi="Arial" w:cs="Arial"/>
        </w:rPr>
      </w:pPr>
      <w:r w:rsidRPr="00A53504">
        <w:rPr>
          <w:rFonts w:ascii="Arial" w:hAnsi="Arial" w:cs="Arial"/>
        </w:rPr>
        <w:t>Al Vice Presidente spetta il compito di coadiuvare il Presidente ed eventualmente di sostituirlo in caso di impedimento.</w:t>
      </w:r>
    </w:p>
    <w:p w:rsidR="00BF621C" w:rsidRPr="00A53504" w:rsidRDefault="00BF621C" w:rsidP="00BF621C">
      <w:pPr>
        <w:ind w:left="60"/>
        <w:jc w:val="both"/>
        <w:rPr>
          <w:rFonts w:ascii="Arial" w:hAnsi="Arial" w:cs="Arial"/>
        </w:rPr>
      </w:pPr>
    </w:p>
    <w:p w:rsidR="00BF621C" w:rsidRPr="00A53504" w:rsidRDefault="00BF621C" w:rsidP="00BF621C">
      <w:pPr>
        <w:ind w:left="360"/>
        <w:jc w:val="both"/>
        <w:rPr>
          <w:rFonts w:ascii="Arial" w:hAnsi="Arial" w:cs="Arial"/>
        </w:rPr>
      </w:pPr>
      <w:r w:rsidRPr="00A53504">
        <w:rPr>
          <w:rFonts w:ascii="Arial" w:hAnsi="Arial" w:cs="Arial"/>
        </w:rPr>
        <w:t>Al Segretario spetta redigere il verbale dell'Assemblea.</w:t>
      </w:r>
    </w:p>
    <w:p w:rsidR="00BF621C" w:rsidRPr="00A53504" w:rsidRDefault="00BF621C" w:rsidP="00BF621C">
      <w:pPr>
        <w:jc w:val="both"/>
        <w:rPr>
          <w:rFonts w:ascii="Arial" w:hAnsi="Arial" w:cs="Arial"/>
        </w:rPr>
      </w:pPr>
    </w:p>
    <w:p w:rsidR="00BF621C" w:rsidRPr="00A53504" w:rsidRDefault="00BF621C" w:rsidP="00BF621C">
      <w:pPr>
        <w:ind w:left="360"/>
        <w:jc w:val="both"/>
        <w:rPr>
          <w:rFonts w:ascii="Arial" w:hAnsi="Arial" w:cs="Arial"/>
        </w:rPr>
      </w:pPr>
      <w:r w:rsidRPr="00A53504">
        <w:rPr>
          <w:rFonts w:ascii="Arial" w:hAnsi="Arial" w:cs="Arial"/>
        </w:rPr>
        <w:t>La Commissione di Scrutinio provvede:</w:t>
      </w:r>
    </w:p>
    <w:p w:rsidR="00BF621C" w:rsidRPr="00A53504" w:rsidRDefault="00BF621C" w:rsidP="00BF621C">
      <w:pPr>
        <w:ind w:left="360"/>
        <w:jc w:val="both"/>
        <w:rPr>
          <w:rFonts w:ascii="Arial" w:hAnsi="Arial" w:cs="Arial"/>
          <w:bCs/>
          <w:u w:val="single"/>
        </w:rPr>
      </w:pPr>
      <w:r w:rsidRPr="00A53504">
        <w:rPr>
          <w:rFonts w:ascii="Arial" w:hAnsi="Arial" w:cs="Arial"/>
          <w:bCs/>
          <w:u w:val="single"/>
        </w:rPr>
        <w:t>A livello Provinciale</w:t>
      </w:r>
    </w:p>
    <w:p w:rsidR="00BF621C" w:rsidRPr="00A53504" w:rsidRDefault="00BF621C" w:rsidP="00BF621C">
      <w:pPr>
        <w:ind w:left="360"/>
        <w:jc w:val="both"/>
        <w:rPr>
          <w:rFonts w:ascii="Arial" w:hAnsi="Arial" w:cs="Arial"/>
        </w:rPr>
      </w:pPr>
      <w:r w:rsidRPr="00A53504">
        <w:rPr>
          <w:rFonts w:ascii="Arial" w:hAnsi="Arial" w:cs="Arial"/>
        </w:rPr>
        <w:t>allo spoglio delle</w:t>
      </w:r>
      <w:r>
        <w:rPr>
          <w:rFonts w:ascii="Arial" w:hAnsi="Arial" w:cs="Arial"/>
        </w:rPr>
        <w:t xml:space="preserve"> schede relative </w:t>
      </w:r>
      <w:r w:rsidRPr="00A53504">
        <w:rPr>
          <w:rFonts w:ascii="Arial" w:hAnsi="Arial" w:cs="Arial"/>
        </w:rPr>
        <w:t>alla votazione del Presidente e dei  Consiglieri Provinciali.</w:t>
      </w:r>
    </w:p>
    <w:p w:rsidR="00BF621C" w:rsidRPr="00A53504" w:rsidRDefault="00BF621C" w:rsidP="00BF621C">
      <w:pPr>
        <w:ind w:left="360"/>
        <w:jc w:val="both"/>
        <w:rPr>
          <w:rFonts w:ascii="Arial" w:hAnsi="Arial" w:cs="Arial"/>
          <w:bCs/>
          <w:u w:val="single"/>
        </w:rPr>
      </w:pPr>
      <w:r w:rsidRPr="00A53504">
        <w:rPr>
          <w:rFonts w:ascii="Arial" w:hAnsi="Arial" w:cs="Arial"/>
          <w:bCs/>
          <w:u w:val="single"/>
        </w:rPr>
        <w:t>A livello Regionale</w:t>
      </w:r>
    </w:p>
    <w:p w:rsidR="00BF621C" w:rsidRDefault="00BF621C" w:rsidP="00BF621C">
      <w:pPr>
        <w:ind w:left="360"/>
        <w:jc w:val="both"/>
        <w:rPr>
          <w:rFonts w:ascii="Arial" w:hAnsi="Arial" w:cs="Arial"/>
        </w:rPr>
      </w:pPr>
      <w:r w:rsidRPr="00A53504">
        <w:rPr>
          <w:rFonts w:ascii="Arial" w:hAnsi="Arial" w:cs="Arial"/>
        </w:rPr>
        <w:t>provvede allo spoglio delle schede relative alle votazioni del Presidente, dei Vice Presidenti e dei Consiglier</w:t>
      </w:r>
      <w:r>
        <w:rPr>
          <w:rFonts w:ascii="Arial" w:hAnsi="Arial" w:cs="Arial"/>
        </w:rPr>
        <w:t>i Regionali.</w:t>
      </w:r>
    </w:p>
    <w:p w:rsidR="00BF621C" w:rsidRPr="00A53504" w:rsidRDefault="00BF621C" w:rsidP="00BF621C">
      <w:pPr>
        <w:ind w:left="360"/>
        <w:jc w:val="both"/>
        <w:rPr>
          <w:rFonts w:ascii="Arial" w:hAnsi="Arial" w:cs="Arial"/>
          <w:b/>
          <w:bCs/>
        </w:rPr>
      </w:pPr>
    </w:p>
    <w:p w:rsidR="00BF621C" w:rsidRPr="00A53504" w:rsidRDefault="00BF621C" w:rsidP="00BF621C">
      <w:pPr>
        <w:ind w:left="360" w:hanging="360"/>
        <w:jc w:val="both"/>
        <w:rPr>
          <w:rFonts w:ascii="Arial" w:hAnsi="Arial" w:cs="Arial"/>
          <w:bCs/>
          <w:u w:val="single"/>
        </w:rPr>
      </w:pPr>
      <w:r w:rsidRPr="00A53504">
        <w:rPr>
          <w:rFonts w:ascii="Arial" w:hAnsi="Arial" w:cs="Arial"/>
          <w:bCs/>
          <w:u w:val="single"/>
        </w:rPr>
        <w:t>PROCEDURE DI VOTAZIONE, MAGGIORANZA ELETTIVA E PROCLAMAZIONE DEGLI ELETTI</w:t>
      </w:r>
    </w:p>
    <w:p w:rsidR="00BF621C" w:rsidRPr="00A53504" w:rsidRDefault="00BF621C" w:rsidP="00BF621C">
      <w:pPr>
        <w:ind w:left="360"/>
        <w:jc w:val="both"/>
        <w:rPr>
          <w:rFonts w:ascii="Arial" w:hAnsi="Arial" w:cs="Arial"/>
        </w:rPr>
      </w:pPr>
      <w:r w:rsidRPr="00A53504">
        <w:rPr>
          <w:rFonts w:ascii="Arial" w:hAnsi="Arial" w:cs="Arial"/>
        </w:rPr>
        <w:t xml:space="preserve">Tutte le elezioni si svolgono mediante votazione con scheda segreta. </w:t>
      </w:r>
    </w:p>
    <w:p w:rsidR="00BF621C" w:rsidRPr="00A53504" w:rsidRDefault="00BF621C" w:rsidP="00BF621C">
      <w:pPr>
        <w:ind w:left="360"/>
        <w:jc w:val="both"/>
        <w:rPr>
          <w:rFonts w:ascii="Arial" w:hAnsi="Arial" w:cs="Arial"/>
          <w:bCs/>
          <w:u w:val="single"/>
        </w:rPr>
      </w:pPr>
      <w:r w:rsidRPr="00A53504">
        <w:rPr>
          <w:rFonts w:ascii="Arial" w:hAnsi="Arial" w:cs="Arial"/>
          <w:color w:val="1A1718"/>
        </w:rPr>
        <w:t>Le e</w:t>
      </w:r>
      <w:r w:rsidRPr="00A53504">
        <w:rPr>
          <w:rFonts w:ascii="Arial" w:hAnsi="Arial" w:cs="Arial"/>
          <w:color w:val="1A1718"/>
          <w:spacing w:val="1"/>
        </w:rPr>
        <w:t>l</w:t>
      </w:r>
      <w:r w:rsidRPr="00A53504">
        <w:rPr>
          <w:rFonts w:ascii="Arial" w:hAnsi="Arial" w:cs="Arial"/>
          <w:color w:val="1A1718"/>
        </w:rPr>
        <w:t>ez</w:t>
      </w:r>
      <w:r w:rsidRPr="00A53504">
        <w:rPr>
          <w:rFonts w:ascii="Arial" w:hAnsi="Arial" w:cs="Arial"/>
          <w:color w:val="1A1718"/>
          <w:spacing w:val="1"/>
        </w:rPr>
        <w:t>i</w:t>
      </w:r>
      <w:r w:rsidRPr="00A53504">
        <w:rPr>
          <w:rFonts w:ascii="Arial" w:hAnsi="Arial" w:cs="Arial"/>
          <w:color w:val="1A1718"/>
        </w:rPr>
        <w:t xml:space="preserve">oni </w:t>
      </w:r>
      <w:r w:rsidRPr="00A53504">
        <w:rPr>
          <w:rFonts w:ascii="Arial" w:hAnsi="Arial" w:cs="Arial"/>
          <w:color w:val="1A1718"/>
          <w:spacing w:val="-1"/>
        </w:rPr>
        <w:t>a</w:t>
      </w:r>
      <w:r w:rsidRPr="00A53504">
        <w:rPr>
          <w:rFonts w:ascii="Arial" w:hAnsi="Arial" w:cs="Arial"/>
          <w:color w:val="1A1718"/>
        </w:rPr>
        <w:t>vvengono</w:t>
      </w:r>
      <w:r w:rsidRPr="00A53504">
        <w:rPr>
          <w:rFonts w:ascii="Arial" w:hAnsi="Arial" w:cs="Arial"/>
          <w:color w:val="1A1718"/>
          <w:spacing w:val="1"/>
        </w:rPr>
        <w:t xml:space="preserve"> </w:t>
      </w:r>
      <w:r w:rsidRPr="00A53504">
        <w:rPr>
          <w:rFonts w:ascii="Arial" w:hAnsi="Arial" w:cs="Arial"/>
          <w:color w:val="1A1718"/>
        </w:rPr>
        <w:t>con votaz</w:t>
      </w:r>
      <w:r w:rsidRPr="00A53504">
        <w:rPr>
          <w:rFonts w:ascii="Arial" w:hAnsi="Arial" w:cs="Arial"/>
          <w:color w:val="1A1718"/>
          <w:spacing w:val="1"/>
        </w:rPr>
        <w:t>i</w:t>
      </w:r>
      <w:r w:rsidRPr="00A53504">
        <w:rPr>
          <w:rFonts w:ascii="Arial" w:hAnsi="Arial" w:cs="Arial"/>
          <w:color w:val="1A1718"/>
        </w:rPr>
        <w:t>o</w:t>
      </w:r>
      <w:r w:rsidRPr="00A53504">
        <w:rPr>
          <w:rFonts w:ascii="Arial" w:hAnsi="Arial" w:cs="Arial"/>
          <w:color w:val="1A1718"/>
          <w:spacing w:val="-1"/>
        </w:rPr>
        <w:t>n</w:t>
      </w:r>
      <w:r w:rsidRPr="00A53504">
        <w:rPr>
          <w:rFonts w:ascii="Arial" w:hAnsi="Arial" w:cs="Arial"/>
          <w:color w:val="1A1718"/>
        </w:rPr>
        <w:t>i separate</w:t>
      </w:r>
      <w:r w:rsidRPr="00A53504">
        <w:rPr>
          <w:rFonts w:ascii="Arial" w:hAnsi="Arial" w:cs="Arial"/>
          <w:color w:val="1A1718"/>
          <w:spacing w:val="2"/>
        </w:rPr>
        <w:t xml:space="preserve"> </w:t>
      </w:r>
      <w:r w:rsidRPr="00A53504">
        <w:rPr>
          <w:rFonts w:ascii="Arial" w:hAnsi="Arial" w:cs="Arial"/>
          <w:color w:val="1A1718"/>
        </w:rPr>
        <w:t>e success</w:t>
      </w:r>
      <w:r w:rsidRPr="00A53504">
        <w:rPr>
          <w:rFonts w:ascii="Arial" w:hAnsi="Arial" w:cs="Arial"/>
          <w:color w:val="1A1718"/>
          <w:spacing w:val="1"/>
        </w:rPr>
        <w:t>i</w:t>
      </w:r>
      <w:r w:rsidRPr="00A53504">
        <w:rPr>
          <w:rFonts w:ascii="Arial" w:hAnsi="Arial" w:cs="Arial"/>
          <w:color w:val="1A1718"/>
        </w:rPr>
        <w:t>ve come indicato dallo Statuto.</w:t>
      </w:r>
    </w:p>
    <w:p w:rsidR="00BF621C" w:rsidRPr="00A53504" w:rsidRDefault="00BF621C" w:rsidP="00BF621C">
      <w:pPr>
        <w:ind w:left="360"/>
        <w:jc w:val="both"/>
        <w:rPr>
          <w:rFonts w:ascii="Arial" w:hAnsi="Arial" w:cs="Arial"/>
        </w:rPr>
      </w:pPr>
      <w:r w:rsidRPr="00A53504">
        <w:rPr>
          <w:rFonts w:ascii="Arial" w:hAnsi="Arial" w:cs="Arial"/>
        </w:rPr>
        <w:t>Per tutte le votazioni devono essere disposte tante urne quante  sono le elezioni da effettuare e sufficienti cabine elettorali che garantiscano la segretezza e riservatezza delle operazioni di voto. In prossimità delle cabine è affisso in modo visibile un elenco indicante, per ogni carica, il cognome e nome dei candidati.</w:t>
      </w:r>
    </w:p>
    <w:p w:rsidR="00BF621C" w:rsidRDefault="00BF621C" w:rsidP="00BF621C">
      <w:pPr>
        <w:ind w:left="360"/>
        <w:jc w:val="both"/>
        <w:rPr>
          <w:rFonts w:ascii="Arial" w:hAnsi="Arial" w:cs="Arial"/>
        </w:rPr>
      </w:pPr>
      <w:r w:rsidRPr="00A53504">
        <w:rPr>
          <w:rFonts w:ascii="Arial" w:hAnsi="Arial" w:cs="Arial"/>
        </w:rPr>
        <w:t>Prima delle operazioni di voto la Commissione di Scrutinio deve provvedere a siglare le schede di votazione.</w:t>
      </w:r>
    </w:p>
    <w:p w:rsidR="00BF621C" w:rsidRDefault="00BF621C" w:rsidP="00BF621C">
      <w:pPr>
        <w:ind w:left="360"/>
        <w:jc w:val="both"/>
        <w:rPr>
          <w:rFonts w:ascii="Arial" w:hAnsi="Arial" w:cs="Arial"/>
        </w:rPr>
      </w:pPr>
      <w:r w:rsidRPr="00A53504">
        <w:rPr>
          <w:rFonts w:ascii="Arial" w:hAnsi="Arial" w:cs="Arial"/>
        </w:rPr>
        <w:t>Ad ogni delegato avente diritto a voto ammesso all’Assemblea, deve essere consegnato un numero di schede pari al numero di voti che dovrà esprimere in relazione alle Società che rappresenta, ri</w:t>
      </w:r>
      <w:r>
        <w:rPr>
          <w:rFonts w:ascii="Arial" w:hAnsi="Arial" w:cs="Arial"/>
        </w:rPr>
        <w:t>sultante dal verbale della CVP.</w:t>
      </w:r>
    </w:p>
    <w:p w:rsidR="00BF621C" w:rsidRPr="00A53504" w:rsidRDefault="00BF621C" w:rsidP="00BF621C">
      <w:pPr>
        <w:ind w:left="360"/>
        <w:jc w:val="both"/>
        <w:rPr>
          <w:rFonts w:ascii="Arial" w:hAnsi="Arial" w:cs="Arial"/>
        </w:rPr>
      </w:pPr>
      <w:r w:rsidRPr="00A53504">
        <w:rPr>
          <w:rFonts w:ascii="Arial" w:hAnsi="Arial" w:cs="Arial"/>
        </w:rPr>
        <w:t>Lo spoglio delle schede avviene in sede di Assemblea Elettiva  a cura della Commissione di Scrutinio.</w:t>
      </w:r>
    </w:p>
    <w:p w:rsidR="00BF621C" w:rsidRPr="00A53504" w:rsidRDefault="00BF621C" w:rsidP="00BF621C">
      <w:pPr>
        <w:ind w:left="360"/>
        <w:jc w:val="both"/>
        <w:rPr>
          <w:rFonts w:ascii="Arial" w:hAnsi="Arial" w:cs="Arial"/>
        </w:rPr>
      </w:pPr>
      <w:r w:rsidRPr="00A53504">
        <w:rPr>
          <w:rFonts w:ascii="Arial" w:hAnsi="Arial" w:cs="Arial"/>
        </w:rPr>
        <w:t>Al termine di ogni singola operazione di voto la Commissione di Scrutinio  procederà allo spoglio delle schede rela</w:t>
      </w:r>
      <w:r>
        <w:rPr>
          <w:rFonts w:ascii="Arial" w:hAnsi="Arial" w:cs="Arial"/>
        </w:rPr>
        <w:t>tive alle votazioni effettuate.</w:t>
      </w:r>
    </w:p>
    <w:p w:rsidR="00BF621C" w:rsidRPr="00A53504" w:rsidRDefault="00BF621C" w:rsidP="00BF621C">
      <w:pPr>
        <w:ind w:left="360"/>
        <w:jc w:val="both"/>
        <w:rPr>
          <w:rFonts w:ascii="Arial" w:hAnsi="Arial" w:cs="Arial"/>
        </w:rPr>
      </w:pPr>
    </w:p>
    <w:p w:rsidR="00BF621C" w:rsidRPr="00A53504" w:rsidRDefault="00BF621C" w:rsidP="00BF621C">
      <w:pPr>
        <w:ind w:left="720" w:hanging="360"/>
        <w:jc w:val="both"/>
        <w:rPr>
          <w:rFonts w:ascii="Arial" w:hAnsi="Arial" w:cs="Arial"/>
          <w:bCs/>
          <w:iCs/>
        </w:rPr>
      </w:pPr>
      <w:r w:rsidRPr="00A53504">
        <w:rPr>
          <w:rFonts w:ascii="Arial" w:hAnsi="Arial" w:cs="Arial"/>
          <w:bCs/>
          <w:iCs/>
        </w:rPr>
        <w:t>1)</w:t>
      </w:r>
      <w:r w:rsidRPr="00A53504">
        <w:rPr>
          <w:rFonts w:ascii="Arial" w:hAnsi="Arial" w:cs="Arial"/>
          <w:bCs/>
          <w:iCs/>
        </w:rPr>
        <w:tab/>
      </w:r>
      <w:r w:rsidRPr="00A53504">
        <w:rPr>
          <w:rFonts w:ascii="Arial" w:hAnsi="Arial" w:cs="Arial"/>
          <w:bCs/>
          <w:iCs/>
          <w:u w:val="single"/>
        </w:rPr>
        <w:t>Elezioni del Presidente Provinciale e Regionale</w:t>
      </w:r>
    </w:p>
    <w:p w:rsidR="00BF621C" w:rsidRPr="00A53504" w:rsidRDefault="00BF621C" w:rsidP="00BF621C">
      <w:pPr>
        <w:ind w:left="720"/>
        <w:jc w:val="both"/>
        <w:rPr>
          <w:rFonts w:ascii="Arial" w:hAnsi="Arial" w:cs="Arial"/>
        </w:rPr>
      </w:pPr>
      <w:r w:rsidRPr="00A53504">
        <w:rPr>
          <w:rFonts w:ascii="Arial" w:hAnsi="Arial" w:cs="Arial"/>
        </w:rPr>
        <w:t>Viene eletto colui che ha riportato la maggioranza assoluta dei voti esprimibili dall’Assemblea sia nella prima ed in tutte quelle successive.</w:t>
      </w:r>
    </w:p>
    <w:p w:rsidR="00BF621C" w:rsidRPr="00A53504" w:rsidRDefault="00BF621C" w:rsidP="00BF621C">
      <w:pPr>
        <w:ind w:left="60"/>
        <w:jc w:val="both"/>
        <w:rPr>
          <w:rFonts w:ascii="Arial" w:hAnsi="Arial" w:cs="Arial"/>
        </w:rPr>
      </w:pPr>
    </w:p>
    <w:p w:rsidR="00BF621C" w:rsidRPr="00A53504" w:rsidRDefault="00BF621C" w:rsidP="00BF621C">
      <w:pPr>
        <w:ind w:left="720" w:hanging="360"/>
        <w:jc w:val="both"/>
        <w:rPr>
          <w:rFonts w:ascii="Arial" w:hAnsi="Arial" w:cs="Arial"/>
          <w:bCs/>
          <w:iCs/>
        </w:rPr>
      </w:pPr>
      <w:r w:rsidRPr="00A53504">
        <w:rPr>
          <w:rFonts w:ascii="Arial" w:hAnsi="Arial" w:cs="Arial"/>
          <w:bCs/>
          <w:iCs/>
        </w:rPr>
        <w:t>2)</w:t>
      </w:r>
      <w:r w:rsidRPr="00A53504">
        <w:rPr>
          <w:rFonts w:ascii="Arial" w:hAnsi="Arial" w:cs="Arial"/>
          <w:bCs/>
          <w:iCs/>
        </w:rPr>
        <w:tab/>
      </w:r>
      <w:r w:rsidRPr="00A53504">
        <w:rPr>
          <w:rFonts w:ascii="Arial" w:hAnsi="Arial" w:cs="Arial"/>
          <w:bCs/>
          <w:iCs/>
          <w:u w:val="single"/>
        </w:rPr>
        <w:t>Elezione dei Vice Presidenti del Comitato Regionale</w:t>
      </w:r>
    </w:p>
    <w:p w:rsidR="00BF621C" w:rsidRPr="00A53504" w:rsidRDefault="00BF621C" w:rsidP="00BF621C">
      <w:pPr>
        <w:ind w:left="720"/>
        <w:jc w:val="both"/>
        <w:rPr>
          <w:rFonts w:ascii="Arial" w:hAnsi="Arial" w:cs="Arial"/>
        </w:rPr>
      </w:pPr>
      <w:r w:rsidRPr="00A53504">
        <w:rPr>
          <w:rFonts w:ascii="Arial" w:hAnsi="Arial" w:cs="Arial"/>
        </w:rPr>
        <w:t>Risultano eletti i candidati che riportano il maggior numero di voti. In caso di parità è proclamato eletto il più anziano di età.</w:t>
      </w:r>
    </w:p>
    <w:p w:rsidR="00BF621C" w:rsidRPr="00A53504" w:rsidRDefault="00BF621C" w:rsidP="00BF621C">
      <w:pPr>
        <w:ind w:left="60"/>
        <w:jc w:val="both"/>
        <w:rPr>
          <w:rFonts w:ascii="Arial" w:hAnsi="Arial" w:cs="Arial"/>
        </w:rPr>
      </w:pPr>
    </w:p>
    <w:p w:rsidR="00BF621C" w:rsidRPr="00A53504" w:rsidRDefault="00BF621C" w:rsidP="00BF621C">
      <w:pPr>
        <w:ind w:left="720" w:hanging="360"/>
        <w:jc w:val="both"/>
        <w:rPr>
          <w:rFonts w:ascii="Arial" w:hAnsi="Arial" w:cs="Arial"/>
          <w:bCs/>
          <w:iCs/>
        </w:rPr>
      </w:pPr>
      <w:r w:rsidRPr="00A53504">
        <w:rPr>
          <w:rFonts w:ascii="Arial" w:hAnsi="Arial" w:cs="Arial"/>
          <w:bCs/>
          <w:iCs/>
        </w:rPr>
        <w:t>3)</w:t>
      </w:r>
      <w:r w:rsidRPr="00A53504">
        <w:rPr>
          <w:rFonts w:ascii="Arial" w:hAnsi="Arial" w:cs="Arial"/>
          <w:bCs/>
          <w:iCs/>
        </w:rPr>
        <w:tab/>
      </w:r>
      <w:r w:rsidRPr="00A53504">
        <w:rPr>
          <w:rFonts w:ascii="Arial" w:hAnsi="Arial" w:cs="Arial"/>
          <w:bCs/>
          <w:iCs/>
          <w:u w:val="single"/>
        </w:rPr>
        <w:t>Elezione dei Consiglieri Provinciali e Regionali</w:t>
      </w:r>
    </w:p>
    <w:p w:rsidR="00BF621C" w:rsidRPr="00A53504" w:rsidRDefault="00BF621C" w:rsidP="00BF621C">
      <w:pPr>
        <w:ind w:left="720"/>
        <w:jc w:val="both"/>
        <w:rPr>
          <w:rFonts w:ascii="Arial" w:hAnsi="Arial" w:cs="Arial"/>
        </w:rPr>
      </w:pPr>
      <w:r w:rsidRPr="00A53504">
        <w:rPr>
          <w:rFonts w:ascii="Arial" w:hAnsi="Arial" w:cs="Arial"/>
        </w:rPr>
        <w:t>Risultano eletti i candidati che riportano il maggior numero di voti. In caso di parità è proclamato eletto il più anziano di età.</w:t>
      </w:r>
    </w:p>
    <w:p w:rsidR="00BF621C" w:rsidRPr="00A53504" w:rsidRDefault="00BF621C" w:rsidP="00BF621C">
      <w:pPr>
        <w:rPr>
          <w:rFonts w:ascii="Arial" w:hAnsi="Arial" w:cs="Arial"/>
          <w:b/>
          <w:color w:val="1A1718"/>
        </w:rPr>
      </w:pPr>
    </w:p>
    <w:p w:rsidR="00BF621C" w:rsidRPr="00A53504" w:rsidRDefault="00BF621C" w:rsidP="00BF621C">
      <w:pPr>
        <w:ind w:left="360" w:hanging="360"/>
        <w:jc w:val="both"/>
        <w:rPr>
          <w:rFonts w:ascii="Arial" w:hAnsi="Arial" w:cs="Arial"/>
          <w:bCs/>
          <w:u w:val="single"/>
        </w:rPr>
      </w:pPr>
      <w:r w:rsidRPr="00A53504">
        <w:rPr>
          <w:rFonts w:ascii="Arial" w:hAnsi="Arial" w:cs="Arial"/>
          <w:bCs/>
          <w:u w:val="single"/>
        </w:rPr>
        <w:t>TRASMISIONE DELLA DOCUMENTAZIONE</w:t>
      </w:r>
    </w:p>
    <w:p w:rsidR="00BF621C" w:rsidRPr="00A53504" w:rsidRDefault="00BF621C" w:rsidP="00BF621C">
      <w:pPr>
        <w:ind w:left="360"/>
        <w:jc w:val="both"/>
        <w:rPr>
          <w:rFonts w:ascii="Arial" w:hAnsi="Arial" w:cs="Arial"/>
        </w:rPr>
      </w:pPr>
      <w:r w:rsidRPr="00A53504">
        <w:rPr>
          <w:rFonts w:ascii="Arial" w:hAnsi="Arial" w:cs="Arial"/>
        </w:rPr>
        <w:t>Al termine di ogni Assemblea:</w:t>
      </w:r>
    </w:p>
    <w:p w:rsidR="00BF621C" w:rsidRPr="00A53504" w:rsidRDefault="00BF621C" w:rsidP="00BF621C">
      <w:pPr>
        <w:ind w:left="360"/>
        <w:jc w:val="both"/>
        <w:rPr>
          <w:rFonts w:ascii="Arial" w:hAnsi="Arial" w:cs="Arial"/>
        </w:rPr>
      </w:pPr>
      <w:r w:rsidRPr="00A53504">
        <w:rPr>
          <w:rFonts w:ascii="Arial" w:hAnsi="Arial" w:cs="Arial"/>
          <w:u w:val="single"/>
        </w:rPr>
        <w:t>i Comitati Provinciali</w:t>
      </w:r>
      <w:r w:rsidRPr="00A53504">
        <w:rPr>
          <w:rFonts w:ascii="Arial" w:hAnsi="Arial" w:cs="Arial"/>
        </w:rPr>
        <w:t xml:space="preserve"> dovranno tempestivamente trasmettere al Comitato Regionale:</w:t>
      </w:r>
    </w:p>
    <w:p w:rsidR="00BF621C" w:rsidRPr="00A53504" w:rsidRDefault="00BF621C" w:rsidP="00BF621C">
      <w:pPr>
        <w:ind w:left="540" w:hanging="180"/>
        <w:jc w:val="both"/>
        <w:rPr>
          <w:rFonts w:ascii="Arial" w:hAnsi="Arial" w:cs="Arial"/>
        </w:rPr>
      </w:pPr>
      <w:r w:rsidRPr="00A53504">
        <w:rPr>
          <w:rFonts w:ascii="Arial" w:hAnsi="Arial" w:cs="Arial"/>
        </w:rPr>
        <w:t>-</w:t>
      </w:r>
      <w:r w:rsidRPr="00A53504">
        <w:rPr>
          <w:rFonts w:ascii="Arial" w:hAnsi="Arial" w:cs="Arial"/>
        </w:rPr>
        <w:tab/>
        <w:t>la verbalizzazione dell’Assemblea Elettiva per l’elezione degli organi provinciali, contenente anche i risultati elettivi;</w:t>
      </w:r>
    </w:p>
    <w:p w:rsidR="00BF621C" w:rsidRDefault="00BF621C" w:rsidP="00BF621C">
      <w:pPr>
        <w:ind w:left="360"/>
        <w:jc w:val="both"/>
        <w:rPr>
          <w:rFonts w:ascii="Arial" w:hAnsi="Arial" w:cs="Arial"/>
        </w:rPr>
      </w:pPr>
    </w:p>
    <w:p w:rsidR="00BF621C" w:rsidRPr="00A53504" w:rsidRDefault="00BF621C" w:rsidP="00BF621C">
      <w:pPr>
        <w:ind w:left="360"/>
        <w:jc w:val="both"/>
        <w:rPr>
          <w:rFonts w:ascii="Arial" w:hAnsi="Arial" w:cs="Arial"/>
        </w:rPr>
      </w:pPr>
      <w:r w:rsidRPr="00A53504">
        <w:rPr>
          <w:rFonts w:ascii="Arial" w:hAnsi="Arial" w:cs="Arial"/>
        </w:rPr>
        <w:t>Il Comitato Regionale provvederà ad inoltrare immediatamente alla Segreteria Generale tutta la documentazione pervenuta.</w:t>
      </w:r>
    </w:p>
    <w:p w:rsidR="00BF621C" w:rsidRPr="00A53504" w:rsidRDefault="00BF621C" w:rsidP="00BF621C">
      <w:pPr>
        <w:ind w:left="540"/>
        <w:jc w:val="both"/>
        <w:rPr>
          <w:rFonts w:ascii="Arial" w:hAnsi="Arial" w:cs="Arial"/>
        </w:rPr>
      </w:pPr>
      <w:r w:rsidRPr="00A53504">
        <w:rPr>
          <w:rFonts w:ascii="Arial" w:hAnsi="Arial" w:cs="Arial"/>
          <w:u w:val="single"/>
        </w:rPr>
        <w:t>i Comitati Regionali</w:t>
      </w:r>
      <w:r w:rsidRPr="00A53504">
        <w:rPr>
          <w:rFonts w:ascii="Arial" w:hAnsi="Arial" w:cs="Arial"/>
        </w:rPr>
        <w:t xml:space="preserve">  dovranno tempestivamente trasmettere alla Segreteria Generale:</w:t>
      </w:r>
    </w:p>
    <w:p w:rsidR="00BF621C" w:rsidRPr="00A53504" w:rsidRDefault="00BF621C" w:rsidP="00BF621C">
      <w:pPr>
        <w:ind w:left="720" w:hanging="180"/>
        <w:jc w:val="both"/>
        <w:rPr>
          <w:rFonts w:ascii="Arial" w:hAnsi="Arial" w:cs="Arial"/>
        </w:rPr>
      </w:pPr>
      <w:r w:rsidRPr="00A53504">
        <w:rPr>
          <w:rFonts w:ascii="Arial" w:hAnsi="Arial" w:cs="Arial"/>
        </w:rPr>
        <w:t>-</w:t>
      </w:r>
      <w:r w:rsidRPr="00A53504">
        <w:rPr>
          <w:rFonts w:ascii="Arial" w:hAnsi="Arial" w:cs="Arial"/>
        </w:rPr>
        <w:tab/>
        <w:t>la verbalizzazione dell’Assemblea Elettiva Ordinaria Regionale contenente anche i risultati elettivi;</w:t>
      </w:r>
    </w:p>
    <w:p w:rsidR="00BF621C" w:rsidRPr="00A53504" w:rsidRDefault="00BF621C" w:rsidP="00BF621C">
      <w:pPr>
        <w:ind w:left="720" w:hanging="180"/>
        <w:jc w:val="both"/>
        <w:rPr>
          <w:rFonts w:ascii="Arial" w:hAnsi="Arial" w:cs="Arial"/>
        </w:rPr>
      </w:pPr>
      <w:r w:rsidRPr="00A53504">
        <w:rPr>
          <w:rFonts w:ascii="Arial" w:hAnsi="Arial" w:cs="Arial"/>
        </w:rPr>
        <w:t>-</w:t>
      </w:r>
      <w:r w:rsidRPr="00A53504">
        <w:rPr>
          <w:rFonts w:ascii="Arial" w:hAnsi="Arial" w:cs="Arial"/>
        </w:rPr>
        <w:tab/>
        <w:t>i verbali del</w:t>
      </w:r>
      <w:r>
        <w:rPr>
          <w:rFonts w:ascii="Arial" w:hAnsi="Arial" w:cs="Arial"/>
        </w:rPr>
        <w:t>la Commissione Verifica Poteri;</w:t>
      </w:r>
    </w:p>
    <w:p w:rsidR="00BF621C" w:rsidRPr="00A53504" w:rsidRDefault="00BF621C" w:rsidP="00BF621C">
      <w:pPr>
        <w:ind w:left="360"/>
        <w:jc w:val="both"/>
        <w:rPr>
          <w:rFonts w:ascii="Arial" w:hAnsi="Arial" w:cs="Arial"/>
          <w:color w:val="000000"/>
        </w:rPr>
      </w:pPr>
    </w:p>
    <w:p w:rsidR="00BF621C" w:rsidRPr="00A53504" w:rsidRDefault="00BF621C" w:rsidP="00BF621C">
      <w:pPr>
        <w:jc w:val="both"/>
        <w:rPr>
          <w:rFonts w:ascii="Arial" w:hAnsi="Arial" w:cs="Arial"/>
          <w:bCs/>
          <w:u w:val="single"/>
        </w:rPr>
      </w:pPr>
      <w:r w:rsidRPr="00A53504">
        <w:rPr>
          <w:rFonts w:ascii="Arial" w:hAnsi="Arial" w:cs="Arial"/>
          <w:bCs/>
          <w:u w:val="single"/>
        </w:rPr>
        <w:t xml:space="preserve">PRECISAZIONI RELATIVE ALLA FASE ORGANIZZATIVA DELLE ASSEMBLEE ELETTIVE </w:t>
      </w:r>
    </w:p>
    <w:p w:rsidR="00BF621C" w:rsidRPr="00A53504" w:rsidRDefault="00BF621C" w:rsidP="00BF621C">
      <w:pPr>
        <w:ind w:left="360"/>
        <w:jc w:val="both"/>
        <w:rPr>
          <w:rFonts w:ascii="Arial" w:hAnsi="Arial" w:cs="Arial"/>
        </w:rPr>
      </w:pPr>
      <w:r w:rsidRPr="00A53504">
        <w:rPr>
          <w:rFonts w:ascii="Arial" w:hAnsi="Arial" w:cs="Arial"/>
        </w:rPr>
        <w:t>Nel corso delle Assemblee Elettive possono prendere la parola, per le dichiarazioni di voto, solo i candidati.</w:t>
      </w:r>
    </w:p>
    <w:p w:rsidR="00BF621C" w:rsidRPr="00A53504" w:rsidRDefault="00BF621C" w:rsidP="00BF621C">
      <w:pPr>
        <w:ind w:left="360"/>
        <w:jc w:val="both"/>
        <w:rPr>
          <w:rFonts w:ascii="Arial" w:hAnsi="Arial" w:cs="Arial"/>
        </w:rPr>
      </w:pPr>
      <w:r w:rsidRPr="00A53504">
        <w:rPr>
          <w:rFonts w:ascii="Arial" w:hAnsi="Arial" w:cs="Arial"/>
        </w:rPr>
        <w:t>Le mozioni sono proposte per iscritto prima dell'inizio della discussione.</w:t>
      </w:r>
    </w:p>
    <w:p w:rsidR="00BF621C" w:rsidRPr="00A53504" w:rsidRDefault="00BF621C" w:rsidP="00BF621C">
      <w:pPr>
        <w:ind w:left="360"/>
        <w:jc w:val="both"/>
        <w:rPr>
          <w:rFonts w:ascii="Arial" w:hAnsi="Arial" w:cs="Arial"/>
        </w:rPr>
      </w:pPr>
      <w:r w:rsidRPr="00A53504">
        <w:rPr>
          <w:rFonts w:ascii="Arial" w:hAnsi="Arial" w:cs="Arial"/>
        </w:rPr>
        <w:t>Le mozioni d'ordine sono proposte immediatamente in votazione dal Presidente</w:t>
      </w:r>
      <w:r>
        <w:rPr>
          <w:rFonts w:ascii="Arial" w:hAnsi="Arial" w:cs="Arial"/>
        </w:rPr>
        <w:t xml:space="preserve"> dell’Assemblea</w:t>
      </w:r>
      <w:r w:rsidRPr="00A53504">
        <w:rPr>
          <w:rFonts w:ascii="Arial" w:hAnsi="Arial" w:cs="Arial"/>
        </w:rPr>
        <w:t>, il quale potrà non ammetterle spiegandone i motivi.</w:t>
      </w:r>
    </w:p>
    <w:p w:rsidR="00BF621C" w:rsidRPr="00A53504" w:rsidRDefault="00BF621C" w:rsidP="00BF621C">
      <w:pPr>
        <w:ind w:left="360"/>
        <w:jc w:val="both"/>
        <w:rPr>
          <w:rFonts w:ascii="Arial" w:hAnsi="Arial" w:cs="Arial"/>
        </w:rPr>
      </w:pPr>
      <w:r w:rsidRPr="00A53504">
        <w:rPr>
          <w:rFonts w:ascii="Arial" w:hAnsi="Arial" w:cs="Arial"/>
        </w:rPr>
        <w:t>Gli emendamenti devono essere discussi e votati prima dei titoli ai quali si riferiscono.</w:t>
      </w:r>
    </w:p>
    <w:p w:rsidR="00BF621C" w:rsidRPr="00A53504" w:rsidRDefault="00BF621C" w:rsidP="00BF621C">
      <w:pPr>
        <w:ind w:left="360"/>
        <w:jc w:val="both"/>
        <w:rPr>
          <w:rFonts w:ascii="Arial" w:hAnsi="Arial" w:cs="Arial"/>
        </w:rPr>
      </w:pPr>
      <w:r w:rsidRPr="00A53504">
        <w:rPr>
          <w:rFonts w:ascii="Arial" w:hAnsi="Arial" w:cs="Arial"/>
        </w:rPr>
        <w:t>Spetta comunque al Presidente dell’Assemblea concedere o meno la parola per altri interventi.</w:t>
      </w:r>
    </w:p>
    <w:p w:rsidR="00BF621C" w:rsidRPr="00A53504" w:rsidRDefault="00BF621C" w:rsidP="00BF621C">
      <w:pPr>
        <w:ind w:left="360"/>
        <w:jc w:val="both"/>
        <w:rPr>
          <w:rFonts w:ascii="Arial" w:hAnsi="Arial" w:cs="Arial"/>
        </w:rPr>
      </w:pPr>
    </w:p>
    <w:p w:rsidR="00BF621C" w:rsidRPr="00A53504" w:rsidRDefault="00BF621C" w:rsidP="00BF621C">
      <w:pPr>
        <w:jc w:val="both"/>
        <w:rPr>
          <w:rFonts w:ascii="Arial" w:hAnsi="Arial" w:cs="Arial"/>
        </w:rPr>
      </w:pPr>
      <w:r w:rsidRPr="00A53504">
        <w:rPr>
          <w:rFonts w:ascii="Arial" w:hAnsi="Arial" w:cs="Arial"/>
        </w:rPr>
        <w:t>Tutte le attività legate alla procedure elettorali devono essere espletate in conformità della legge e secondo la normativa federale, nel rispetto della trasparenza delle informazioni, della legittimità formale e sostanziale e della chiarezza e veridicità.</w:t>
      </w:r>
    </w:p>
    <w:p w:rsidR="00BF621C" w:rsidRPr="00A53504" w:rsidRDefault="00BF621C" w:rsidP="00BF621C">
      <w:pPr>
        <w:autoSpaceDE w:val="0"/>
        <w:autoSpaceDN w:val="0"/>
        <w:adjustRightInd w:val="0"/>
        <w:jc w:val="center"/>
        <w:rPr>
          <w:rFonts w:ascii="Arial" w:hAnsi="Arial" w:cs="Arial"/>
        </w:rPr>
      </w:pPr>
    </w:p>
    <w:p w:rsidR="00BF621C" w:rsidRPr="00A53504" w:rsidRDefault="00BF621C" w:rsidP="00BF621C">
      <w:pPr>
        <w:autoSpaceDE w:val="0"/>
        <w:autoSpaceDN w:val="0"/>
        <w:adjustRightInd w:val="0"/>
        <w:jc w:val="center"/>
        <w:rPr>
          <w:rFonts w:ascii="Arial" w:hAnsi="Arial" w:cs="Arial"/>
        </w:rPr>
      </w:pPr>
    </w:p>
    <w:p w:rsidR="004E53FE" w:rsidRDefault="004E53FE"/>
    <w:sectPr w:rsidR="004E53F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36" w:rsidRDefault="00F77F36">
      <w:r>
        <w:separator/>
      </w:r>
    </w:p>
  </w:endnote>
  <w:endnote w:type="continuationSeparator" w:id="0">
    <w:p w:rsidR="00F77F36" w:rsidRDefault="00F7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530226"/>
      <w:docPartObj>
        <w:docPartGallery w:val="Page Numbers (Bottom of Page)"/>
        <w:docPartUnique/>
      </w:docPartObj>
    </w:sdtPr>
    <w:sdtEndPr/>
    <w:sdtContent>
      <w:p w:rsidR="001D7E2D" w:rsidRDefault="00C80E6F">
        <w:pPr>
          <w:pStyle w:val="Pidipagina"/>
          <w:jc w:val="center"/>
        </w:pPr>
        <w:r>
          <w:fldChar w:fldCharType="begin"/>
        </w:r>
        <w:r>
          <w:instrText>PAGE   \* MERGEFORMAT</w:instrText>
        </w:r>
        <w:r>
          <w:fldChar w:fldCharType="separate"/>
        </w:r>
        <w:r w:rsidR="003337AC">
          <w:rPr>
            <w:noProof/>
          </w:rPr>
          <w:t>1</w:t>
        </w:r>
        <w:r>
          <w:fldChar w:fldCharType="end"/>
        </w:r>
      </w:p>
    </w:sdtContent>
  </w:sdt>
  <w:p w:rsidR="001D7E2D" w:rsidRDefault="003337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36" w:rsidRDefault="00F77F36">
      <w:r>
        <w:separator/>
      </w:r>
    </w:p>
  </w:footnote>
  <w:footnote w:type="continuationSeparator" w:id="0">
    <w:p w:rsidR="00F77F36" w:rsidRDefault="00F77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3599"/>
    <w:multiLevelType w:val="hybridMultilevel"/>
    <w:tmpl w:val="BB203B8E"/>
    <w:lvl w:ilvl="0" w:tplc="86E482C8">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1C"/>
    <w:rsid w:val="002467E6"/>
    <w:rsid w:val="003337AC"/>
    <w:rsid w:val="004E53FE"/>
    <w:rsid w:val="007B5650"/>
    <w:rsid w:val="00A2208E"/>
    <w:rsid w:val="00BF621C"/>
    <w:rsid w:val="00C80E6F"/>
    <w:rsid w:val="00F77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2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BF621C"/>
    <w:pPr>
      <w:ind w:left="708"/>
    </w:pPr>
  </w:style>
  <w:style w:type="paragraph" w:styleId="Pidipagina">
    <w:name w:val="footer"/>
    <w:basedOn w:val="Normale"/>
    <w:link w:val="PidipaginaCarattere"/>
    <w:uiPriority w:val="99"/>
    <w:rsid w:val="00BF621C"/>
    <w:pPr>
      <w:tabs>
        <w:tab w:val="center" w:pos="4819"/>
        <w:tab w:val="right" w:pos="9638"/>
      </w:tabs>
    </w:pPr>
  </w:style>
  <w:style w:type="character" w:customStyle="1" w:styleId="PidipaginaCarattere">
    <w:name w:val="Piè di pagina Carattere"/>
    <w:basedOn w:val="Carpredefinitoparagrafo"/>
    <w:link w:val="Pidipagina"/>
    <w:uiPriority w:val="99"/>
    <w:rsid w:val="00BF621C"/>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2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BF621C"/>
    <w:pPr>
      <w:ind w:left="708"/>
    </w:pPr>
  </w:style>
  <w:style w:type="paragraph" w:styleId="Pidipagina">
    <w:name w:val="footer"/>
    <w:basedOn w:val="Normale"/>
    <w:link w:val="PidipaginaCarattere"/>
    <w:uiPriority w:val="99"/>
    <w:rsid w:val="00BF621C"/>
    <w:pPr>
      <w:tabs>
        <w:tab w:val="center" w:pos="4819"/>
        <w:tab w:val="right" w:pos="9638"/>
      </w:tabs>
    </w:pPr>
  </w:style>
  <w:style w:type="character" w:customStyle="1" w:styleId="PidipaginaCarattere">
    <w:name w:val="Piè di pagina Carattere"/>
    <w:basedOn w:val="Carpredefinitoparagrafo"/>
    <w:link w:val="Pidipagina"/>
    <w:uiPriority w:val="99"/>
    <w:rsid w:val="00BF621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D'Aniello</dc:creator>
  <cp:lastModifiedBy>Francesca D'Aniello</cp:lastModifiedBy>
  <cp:revision>2</cp:revision>
  <cp:lastPrinted>2019-10-07T09:04:00Z</cp:lastPrinted>
  <dcterms:created xsi:type="dcterms:W3CDTF">2019-11-14T11:53:00Z</dcterms:created>
  <dcterms:modified xsi:type="dcterms:W3CDTF">2019-11-14T11:53:00Z</dcterms:modified>
</cp:coreProperties>
</file>